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permStart w:id="1435524751" w:edGrp="everyone"/>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permEnd w:id="1435524751"/>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549992F7"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A84D4F">
        <w:rPr>
          <w:rFonts w:ascii="Arial" w:hAnsi="Arial" w:cs="Arial"/>
          <w:b/>
          <w:bCs/>
          <w:sz w:val="32"/>
          <w:szCs w:val="32"/>
        </w:rPr>
        <w:t xml:space="preserve"> Afghan Resettlement Programme – TB Screening</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0212924E" w:rsidR="00420C22" w:rsidRPr="00766582" w:rsidRDefault="00A84D4F" w:rsidP="00303E08">
            <w:pPr>
              <w:rPr>
                <w:rFonts w:ascii="Arial" w:hAnsi="Arial" w:cs="Arial"/>
                <w:snapToGrid w:val="0"/>
                <w:color w:val="000000"/>
              </w:rPr>
            </w:pPr>
            <w:r>
              <w:rPr>
                <w:rFonts w:ascii="Arial" w:hAnsi="Arial" w:cs="Arial"/>
                <w:snapToGrid w:val="0"/>
                <w:color w:val="000000"/>
              </w:rPr>
              <w:t>Essex County Council</w:t>
            </w:r>
          </w:p>
        </w:tc>
        <w:tc>
          <w:tcPr>
            <w:tcW w:w="692" w:type="pct"/>
          </w:tcPr>
          <w:p w14:paraId="1A3FA661" w14:textId="77777777" w:rsidR="00420C22" w:rsidRDefault="00515B96"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County Hall,</w:t>
            </w:r>
          </w:p>
          <w:p w14:paraId="1A2D790F" w14:textId="77777777" w:rsidR="00515B96" w:rsidRDefault="00515B96"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Market Road,</w:t>
            </w:r>
          </w:p>
          <w:p w14:paraId="61C86B46" w14:textId="77777777" w:rsidR="00515B96" w:rsidRDefault="00515B96"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Chelmsford</w:t>
            </w:r>
          </w:p>
          <w:p w14:paraId="02EB378F" w14:textId="6B1024B7" w:rsidR="00515B96" w:rsidRPr="00766582" w:rsidRDefault="00515B96"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Essex</w:t>
            </w:r>
          </w:p>
        </w:tc>
        <w:tc>
          <w:tcPr>
            <w:tcW w:w="481" w:type="pct"/>
          </w:tcPr>
          <w:p w14:paraId="6A05A809" w14:textId="3367AB2E" w:rsidR="00420C22" w:rsidRPr="00766582" w:rsidRDefault="00B362D6"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w:t>
            </w:r>
            <w:r w:rsidR="00FF50AE">
              <w:rPr>
                <w:rFonts w:ascii="Arial" w:hAnsi="Arial" w:cs="Arial"/>
                <w:snapToGrid w:val="0"/>
                <w:color w:val="000000"/>
              </w:rPr>
              <w:t>8457 430430</w:t>
            </w:r>
          </w:p>
        </w:tc>
        <w:tc>
          <w:tcPr>
            <w:tcW w:w="1733" w:type="pct"/>
          </w:tcPr>
          <w:p w14:paraId="5A39BBE3" w14:textId="07BA163B" w:rsidR="00420C22" w:rsidRPr="009F0B18" w:rsidRDefault="00FC1465"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A84D4F" w:rsidRPr="00A03E7E">
                <w:rPr>
                  <w:rStyle w:val="Hyperlink"/>
                  <w:rFonts w:ascii="Arial" w:hAnsi="Arial" w:cs="Arial"/>
                  <w:snapToGrid w:val="0"/>
                </w:rPr>
                <w:t>dpo@essex.gov.uk</w:t>
              </w:r>
            </w:hyperlink>
            <w:r w:rsidR="00A84D4F">
              <w:rPr>
                <w:rFonts w:ascii="Arial" w:hAnsi="Arial" w:cs="Arial"/>
                <w:snapToGrid w:val="0"/>
                <w:color w:val="000000"/>
              </w:rPr>
              <w:t xml:space="preserve"> </w:t>
            </w:r>
          </w:p>
        </w:tc>
        <w:tc>
          <w:tcPr>
            <w:tcW w:w="559" w:type="pct"/>
          </w:tcPr>
          <w:p w14:paraId="41C8F396" w14:textId="2B47A9DD" w:rsidR="00420C22" w:rsidRPr="00766582" w:rsidRDefault="00A84D4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740C2D8F" w:rsidR="00420C22" w:rsidRPr="00D03D83" w:rsidRDefault="00D03D83" w:rsidP="00303E08">
            <w:pPr>
              <w:rPr>
                <w:rFonts w:ascii="Arial" w:hAnsi="Arial" w:cs="Arial"/>
                <w:b w:val="0"/>
                <w:bCs w:val="0"/>
                <w:snapToGrid w:val="0"/>
                <w:color w:val="000000"/>
              </w:rPr>
            </w:pPr>
            <w:r w:rsidRPr="00D03D83">
              <w:rPr>
                <w:rFonts w:ascii="Arial" w:hAnsi="Arial" w:cs="Arial"/>
                <w:b w:val="0"/>
                <w:bCs w:val="0"/>
                <w:snapToGrid w:val="0"/>
                <w:color w:val="000000"/>
              </w:rPr>
              <w:t>Z6034810</w:t>
            </w:r>
          </w:p>
        </w:tc>
      </w:tr>
      <w:tr w:rsidR="00420C22" w:rsidRPr="00766582" w14:paraId="0D0B940D"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3943DB27" w:rsidR="00420C22" w:rsidRPr="00766582" w:rsidRDefault="00637DD9" w:rsidP="00303E08">
            <w:pPr>
              <w:rPr>
                <w:rFonts w:ascii="Arial" w:hAnsi="Arial" w:cs="Arial"/>
                <w:snapToGrid w:val="0"/>
                <w:color w:val="000000"/>
              </w:rPr>
            </w:pPr>
            <w:proofErr w:type="gramStart"/>
            <w:r>
              <w:rPr>
                <w:rFonts w:ascii="Arial" w:hAnsi="Arial" w:cs="Arial"/>
                <w:snapToGrid w:val="0"/>
                <w:color w:val="000000"/>
              </w:rPr>
              <w:t>North East</w:t>
            </w:r>
            <w:proofErr w:type="gramEnd"/>
            <w:r>
              <w:rPr>
                <w:rFonts w:ascii="Arial" w:hAnsi="Arial" w:cs="Arial"/>
                <w:snapToGrid w:val="0"/>
                <w:color w:val="000000"/>
              </w:rPr>
              <w:t xml:space="preserve"> Essex CCG</w:t>
            </w:r>
          </w:p>
        </w:tc>
        <w:tc>
          <w:tcPr>
            <w:tcW w:w="692" w:type="pct"/>
          </w:tcPr>
          <w:p w14:paraId="74C8F3F5" w14:textId="77777777" w:rsidR="00420C22" w:rsidRPr="00D03D83" w:rsidRDefault="00515B96" w:rsidP="00303E08">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D03D83">
              <w:rPr>
                <w:rFonts w:ascii="Arial" w:hAnsi="Arial" w:cs="Arial"/>
                <w:b w:val="0"/>
                <w:bCs w:val="0"/>
                <w:snapToGrid w:val="0"/>
                <w:color w:val="000000"/>
              </w:rPr>
              <w:t>Aspen House,</w:t>
            </w:r>
          </w:p>
          <w:p w14:paraId="742124EF" w14:textId="77777777" w:rsidR="00515B96" w:rsidRPr="00D03D83" w:rsidRDefault="00515B96" w:rsidP="00303E08">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D03D83">
              <w:rPr>
                <w:rFonts w:ascii="Arial" w:hAnsi="Arial" w:cs="Arial"/>
                <w:b w:val="0"/>
                <w:bCs w:val="0"/>
                <w:snapToGrid w:val="0"/>
                <w:color w:val="000000"/>
              </w:rPr>
              <w:t>Stephenson Road,</w:t>
            </w:r>
          </w:p>
          <w:p w14:paraId="478E6B41" w14:textId="77777777" w:rsidR="00515B96" w:rsidRPr="00D03D83" w:rsidRDefault="00515B96" w:rsidP="00303E08">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D03D83">
              <w:rPr>
                <w:rFonts w:ascii="Arial" w:hAnsi="Arial" w:cs="Arial"/>
                <w:b w:val="0"/>
                <w:bCs w:val="0"/>
                <w:snapToGrid w:val="0"/>
                <w:color w:val="000000"/>
              </w:rPr>
              <w:t>Colchester,</w:t>
            </w:r>
          </w:p>
          <w:p w14:paraId="60061E4C" w14:textId="57949BFA" w:rsidR="00515B96" w:rsidRPr="00D03D83" w:rsidRDefault="00515B96" w:rsidP="00303E08">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D03D83">
              <w:rPr>
                <w:rFonts w:ascii="Arial" w:hAnsi="Arial" w:cs="Arial"/>
                <w:b w:val="0"/>
                <w:bCs w:val="0"/>
                <w:snapToGrid w:val="0"/>
                <w:color w:val="000000"/>
              </w:rPr>
              <w:t>Essex</w:t>
            </w:r>
          </w:p>
        </w:tc>
        <w:tc>
          <w:tcPr>
            <w:tcW w:w="481" w:type="pct"/>
          </w:tcPr>
          <w:p w14:paraId="44EAFD9C" w14:textId="5E9484E5" w:rsidR="00420C22" w:rsidRPr="00D03D83" w:rsidRDefault="001B224A" w:rsidP="00303E08">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r w:rsidRPr="00D03D83">
              <w:rPr>
                <w:rFonts w:ascii="Arial" w:hAnsi="Arial" w:cs="Arial"/>
                <w:b w:val="0"/>
                <w:bCs w:val="0"/>
                <w:snapToGrid w:val="0"/>
                <w:color w:val="000000"/>
              </w:rPr>
              <w:t>01206 918700</w:t>
            </w:r>
          </w:p>
        </w:tc>
        <w:tc>
          <w:tcPr>
            <w:tcW w:w="1733" w:type="pct"/>
          </w:tcPr>
          <w:p w14:paraId="4B94D5A5" w14:textId="5138C63C" w:rsidR="00420C22" w:rsidRPr="00D03D83" w:rsidRDefault="00FC1465" w:rsidP="00303E08">
            <w:pPr>
              <w:cnfStyle w:val="010000000000" w:firstRow="0" w:lastRow="1" w:firstColumn="0" w:lastColumn="0" w:oddVBand="0" w:evenVBand="0" w:oddHBand="0" w:evenHBand="0" w:firstRowFirstColumn="0" w:firstRowLastColumn="0" w:lastRowFirstColumn="0" w:lastRowLastColumn="0"/>
              <w:rPr>
                <w:rFonts w:ascii="Arial" w:hAnsi="Arial" w:cs="Arial"/>
                <w:b w:val="0"/>
                <w:bCs w:val="0"/>
                <w:snapToGrid w:val="0"/>
                <w:color w:val="000000"/>
              </w:rPr>
            </w:pPr>
            <w:hyperlink r:id="rId13" w:history="1">
              <w:r w:rsidR="00715223" w:rsidRPr="00D03D83">
                <w:rPr>
                  <w:rStyle w:val="Hyperlink"/>
                  <w:rFonts w:ascii="Arial" w:hAnsi="Arial" w:cs="Arial"/>
                  <w:b w:val="0"/>
                  <w:bCs w:val="0"/>
                  <w:snapToGrid w:val="0"/>
                </w:rPr>
                <w:t>Dpo.neeccg@nhs.net</w:t>
              </w:r>
            </w:hyperlink>
            <w:r w:rsidR="00715223" w:rsidRPr="00D03D83">
              <w:rPr>
                <w:rFonts w:ascii="Arial" w:hAnsi="Arial" w:cs="Arial"/>
                <w:b w:val="0"/>
                <w:bCs w:val="0"/>
                <w:snapToGrid w:val="0"/>
                <w:color w:val="000000"/>
              </w:rPr>
              <w:t xml:space="preserve"> </w:t>
            </w:r>
          </w:p>
        </w:tc>
        <w:tc>
          <w:tcPr>
            <w:tcW w:w="559" w:type="pct"/>
          </w:tcPr>
          <w:p w14:paraId="3DEEC669" w14:textId="0CFE16EF" w:rsidR="00420C22" w:rsidRPr="00766582" w:rsidRDefault="00715223"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r w:rsidRPr="00D03D83">
              <w:rPr>
                <w:rFonts w:ascii="Arial" w:hAnsi="Arial" w:cs="Arial"/>
                <w:b w:val="0"/>
                <w:bCs w:val="0"/>
                <w:snapToGrid w:val="0"/>
                <w:color w:val="000000"/>
              </w:rPr>
              <w:t>Paul Cook</w:t>
            </w: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013AF0ED" w:rsidR="00420C22" w:rsidRPr="00766582" w:rsidRDefault="00104078" w:rsidP="00303E08">
            <w:pPr>
              <w:rPr>
                <w:rFonts w:ascii="Arial" w:hAnsi="Arial" w:cs="Arial"/>
                <w:snapToGrid w:val="0"/>
                <w:color w:val="000000"/>
              </w:rPr>
            </w:pPr>
            <w:r w:rsidRPr="00104078">
              <w:rPr>
                <w:rFonts w:ascii="Arial" w:hAnsi="Arial" w:cs="Arial"/>
                <w:b w:val="0"/>
                <w:bCs w:val="0"/>
                <w:snapToGrid w:val="0"/>
                <w:color w:val="000000"/>
              </w:rPr>
              <w:t>ZA007604</w:t>
            </w: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Agreement comes into force</w:t>
            </w:r>
          </w:p>
        </w:tc>
        <w:tc>
          <w:tcPr>
            <w:tcW w:w="3020" w:type="pct"/>
          </w:tcPr>
          <w:p w14:paraId="03F06BCE" w14:textId="5FF04518" w:rsidR="00BE723F" w:rsidRPr="00766582" w:rsidRDefault="002F3B5C" w:rsidP="00BB0EDF">
            <w:pPr>
              <w:rPr>
                <w:rFonts w:ascii="Arial" w:hAnsi="Arial" w:cs="Arial"/>
                <w:snapToGrid w:val="0"/>
                <w:color w:val="000000"/>
              </w:rPr>
            </w:pPr>
            <w:r>
              <w:rPr>
                <w:rFonts w:ascii="Arial" w:hAnsi="Arial" w:cs="Arial"/>
                <w:snapToGrid w:val="0"/>
                <w:color w:val="000000"/>
              </w:rPr>
              <w:t>April</w:t>
            </w:r>
            <w:r w:rsidR="00A84D4F">
              <w:rPr>
                <w:rFonts w:ascii="Arial" w:hAnsi="Arial" w:cs="Arial"/>
                <w:snapToGrid w:val="0"/>
                <w:color w:val="000000"/>
              </w:rPr>
              <w:t xml:space="preserve"> 2022</w:t>
            </w:r>
          </w:p>
        </w:tc>
      </w:tr>
      <w:tr w:rsidR="00BE723F" w:rsidRPr="00766582" w14:paraId="22EC4A84" w14:textId="77777777" w:rsidTr="007D3DE4">
        <w:tc>
          <w:tcPr>
            <w:tcW w:w="1980" w:type="pct"/>
          </w:tcPr>
          <w:p w14:paraId="5F97E1FF"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of Agreement review</w:t>
            </w:r>
          </w:p>
        </w:tc>
        <w:tc>
          <w:tcPr>
            <w:tcW w:w="3020" w:type="pct"/>
          </w:tcPr>
          <w:p w14:paraId="60C5E4ED" w14:textId="20A6CFEB" w:rsidR="00BE723F" w:rsidRPr="00766582" w:rsidRDefault="002F3B5C" w:rsidP="00BB0EDF">
            <w:pPr>
              <w:rPr>
                <w:rFonts w:ascii="Arial" w:hAnsi="Arial" w:cs="Arial"/>
                <w:snapToGrid w:val="0"/>
                <w:color w:val="000000"/>
              </w:rPr>
            </w:pPr>
            <w:r>
              <w:rPr>
                <w:rFonts w:ascii="Arial" w:hAnsi="Arial" w:cs="Arial"/>
                <w:snapToGrid w:val="0"/>
                <w:color w:val="000000"/>
              </w:rPr>
              <w:t>April</w:t>
            </w:r>
            <w:r w:rsidR="00A84D4F">
              <w:rPr>
                <w:rFonts w:ascii="Arial" w:hAnsi="Arial" w:cs="Arial"/>
                <w:snapToGrid w:val="0"/>
                <w:color w:val="000000"/>
              </w:rPr>
              <w:t xml:space="preserve"> 2025</w:t>
            </w:r>
          </w:p>
        </w:tc>
      </w:tr>
      <w:tr w:rsidR="00BE723F" w:rsidRPr="00766582" w14:paraId="2E6477CC" w14:textId="77777777" w:rsidTr="007D3DE4">
        <w:tc>
          <w:tcPr>
            <w:tcW w:w="1980" w:type="pct"/>
          </w:tcPr>
          <w:p w14:paraId="5DF36B70"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owner (Organisation)</w:t>
            </w:r>
          </w:p>
        </w:tc>
        <w:tc>
          <w:tcPr>
            <w:tcW w:w="3020" w:type="pct"/>
          </w:tcPr>
          <w:p w14:paraId="5E6D9E73" w14:textId="4B864733" w:rsidR="00BE723F" w:rsidRPr="00766582" w:rsidRDefault="00A84D4F"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drawn up by</w:t>
            </w:r>
            <w:r>
              <w:rPr>
                <w:rFonts w:ascii="Arial" w:hAnsi="Arial" w:cs="Arial"/>
                <w:b/>
                <w:snapToGrid w:val="0"/>
                <w:color w:val="000000"/>
              </w:rPr>
              <w:t xml:space="preserve"> (</w:t>
            </w:r>
            <w:r w:rsidRPr="00595500">
              <w:rPr>
                <w:rFonts w:ascii="Arial" w:hAnsi="Arial" w:cs="Arial"/>
                <w:b/>
                <w:snapToGrid w:val="0"/>
                <w:color w:val="000000"/>
              </w:rPr>
              <w:t>Author(s)</w:t>
            </w:r>
            <w:r>
              <w:rPr>
                <w:rFonts w:ascii="Arial" w:hAnsi="Arial" w:cs="Arial"/>
                <w:b/>
                <w:snapToGrid w:val="0"/>
                <w:color w:val="000000"/>
              </w:rPr>
              <w:t>)</w:t>
            </w:r>
          </w:p>
        </w:tc>
        <w:tc>
          <w:tcPr>
            <w:tcW w:w="3020" w:type="pct"/>
          </w:tcPr>
          <w:p w14:paraId="4AD82981" w14:textId="534AD7C2" w:rsidR="00BE723F" w:rsidRPr="00766582" w:rsidRDefault="00A84D4F" w:rsidP="00BB0EDF">
            <w:pPr>
              <w:rPr>
                <w:rFonts w:ascii="Arial" w:hAnsi="Arial" w:cs="Arial"/>
                <w:snapToGrid w:val="0"/>
                <w:color w:val="000000"/>
              </w:rPr>
            </w:pPr>
            <w:r>
              <w:rPr>
                <w:rFonts w:ascii="Arial" w:hAnsi="Arial" w:cs="Arial"/>
                <w:snapToGrid w:val="0"/>
                <w:color w:val="000000"/>
              </w:rPr>
              <w:t>Gemma Gibbs, Senior Information Governance Officer</w:t>
            </w:r>
          </w:p>
        </w:tc>
      </w:tr>
      <w:tr w:rsidR="00BE723F" w:rsidRPr="00766582" w14:paraId="740732CC" w14:textId="77777777" w:rsidTr="007D3DE4">
        <w:trPr>
          <w:trHeight w:val="256"/>
        </w:trPr>
        <w:tc>
          <w:tcPr>
            <w:tcW w:w="1980" w:type="pct"/>
          </w:tcPr>
          <w:p w14:paraId="2ECEE4DF"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Status of document – DRAFT/FOR APPROVAL/APPROVED</w:t>
            </w:r>
          </w:p>
        </w:tc>
        <w:tc>
          <w:tcPr>
            <w:tcW w:w="3020" w:type="pct"/>
          </w:tcPr>
          <w:p w14:paraId="522F1A0C" w14:textId="0D9CEC8D" w:rsidR="00BE723F" w:rsidRPr="00766582" w:rsidRDefault="00BC7097"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 xml:space="preserve">Version </w:t>
            </w:r>
          </w:p>
        </w:tc>
        <w:tc>
          <w:tcPr>
            <w:tcW w:w="3020" w:type="pct"/>
          </w:tcPr>
          <w:p w14:paraId="24F60B2E" w14:textId="46FFF813" w:rsidR="00BE723F" w:rsidRPr="00766582" w:rsidRDefault="00BC7097" w:rsidP="00BB0EDF">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3B23CABD" w14:textId="77777777" w:rsidR="00715223" w:rsidRDefault="00715223" w:rsidP="00333A42">
      <w:pPr>
        <w:spacing w:after="0" w:line="240" w:lineRule="auto"/>
        <w:jc w:val="both"/>
        <w:rPr>
          <w:rFonts w:ascii="Arial" w:hAnsi="Arial" w:cs="Arial"/>
          <w:b/>
          <w:bCs/>
          <w:color w:val="003399"/>
          <w:sz w:val="40"/>
          <w:szCs w:val="40"/>
        </w:rPr>
      </w:pPr>
    </w:p>
    <w:p w14:paraId="26E6F587" w14:textId="77777777" w:rsidR="00715223" w:rsidRDefault="00715223" w:rsidP="00333A42">
      <w:pPr>
        <w:spacing w:after="0" w:line="240" w:lineRule="auto"/>
        <w:jc w:val="both"/>
        <w:rPr>
          <w:rFonts w:ascii="Arial" w:hAnsi="Arial" w:cs="Arial"/>
          <w:b/>
          <w:bCs/>
          <w:color w:val="003399"/>
          <w:sz w:val="40"/>
          <w:szCs w:val="40"/>
        </w:rPr>
      </w:pPr>
    </w:p>
    <w:p w14:paraId="353A951D" w14:textId="77777777" w:rsidR="00715223" w:rsidRDefault="00715223" w:rsidP="00333A42">
      <w:pPr>
        <w:spacing w:after="0" w:line="240" w:lineRule="auto"/>
        <w:jc w:val="both"/>
        <w:rPr>
          <w:rFonts w:ascii="Arial" w:hAnsi="Arial" w:cs="Arial"/>
          <w:b/>
          <w:bCs/>
          <w:color w:val="003399"/>
          <w:sz w:val="40"/>
          <w:szCs w:val="40"/>
        </w:rPr>
      </w:pPr>
    </w:p>
    <w:p w14:paraId="13F2ED95" w14:textId="056600D5"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47F901C"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transparency for individuals whose data you wish to share as protocols are published here;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48739E66" w:rsidR="00333A42" w:rsidRPr="008C4928" w:rsidRDefault="00333A42" w:rsidP="00303E08">
            <w:pPr>
              <w:rPr>
                <w:rFonts w:ascii="Arial" w:hAnsi="Arial" w:cs="Arial"/>
                <w:sz w:val="24"/>
                <w:szCs w:val="24"/>
              </w:rPr>
            </w:pPr>
          </w:p>
        </w:tc>
        <w:tc>
          <w:tcPr>
            <w:tcW w:w="3969" w:type="dxa"/>
          </w:tcPr>
          <w:p w14:paraId="2BA226A1" w14:textId="77777777" w:rsidR="00333A42" w:rsidRPr="008C4928" w:rsidRDefault="00333A42" w:rsidP="00303E08">
            <w:pPr>
              <w:rPr>
                <w:rFonts w:ascii="Arial" w:hAnsi="Arial" w:cs="Arial"/>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8C4928" w:rsidRDefault="00333A42" w:rsidP="00303E08">
            <w:pPr>
              <w:rPr>
                <w:rFonts w:ascii="Arial" w:hAnsi="Arial" w:cs="Arial"/>
                <w:sz w:val="24"/>
                <w:szCs w:val="24"/>
              </w:rPr>
            </w:pPr>
          </w:p>
        </w:tc>
        <w:tc>
          <w:tcPr>
            <w:tcW w:w="3969" w:type="dxa"/>
          </w:tcPr>
          <w:p w14:paraId="0DE4B5B7" w14:textId="77777777" w:rsidR="00333A42" w:rsidRPr="008C4928" w:rsidRDefault="00333A42" w:rsidP="00303E08">
            <w:pPr>
              <w:rPr>
                <w:rFonts w:ascii="Arial" w:hAnsi="Arial" w:cs="Arial"/>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37756980" w:rsidR="00333A42" w:rsidRPr="008C4928" w:rsidRDefault="00333A42" w:rsidP="00303E08">
            <w:pPr>
              <w:rPr>
                <w:rFonts w:ascii="Arial" w:hAnsi="Arial" w:cs="Arial"/>
                <w:sz w:val="24"/>
                <w:szCs w:val="24"/>
              </w:rPr>
            </w:pPr>
          </w:p>
        </w:tc>
        <w:tc>
          <w:tcPr>
            <w:tcW w:w="3969" w:type="dxa"/>
          </w:tcPr>
          <w:p w14:paraId="2DBF0D7D" w14:textId="77777777" w:rsidR="00333A42" w:rsidRPr="008C4928" w:rsidRDefault="00333A42" w:rsidP="00303E08">
            <w:pPr>
              <w:rPr>
                <w:rFonts w:ascii="Arial" w:hAnsi="Arial" w:cs="Arial"/>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572F3455" w14:textId="29C0D424" w:rsidR="00333A42" w:rsidRDefault="00333A42" w:rsidP="00333A42">
      <w:pPr>
        <w:spacing w:after="0" w:line="240" w:lineRule="auto"/>
        <w:jc w:val="both"/>
        <w:rPr>
          <w:rStyle w:val="Hyperlink"/>
          <w:rFonts w:ascii="Arial" w:hAnsi="Arial" w:cs="Arial"/>
          <w:sz w:val="24"/>
          <w:szCs w:val="24"/>
        </w:rPr>
      </w:pPr>
      <w:r w:rsidRPr="00490751">
        <w:rPr>
          <w:rFonts w:ascii="Arial" w:hAnsi="Arial" w:cs="Arial"/>
          <w:sz w:val="24"/>
          <w:szCs w:val="24"/>
        </w:rPr>
        <w:t xml:space="preserve">Published Information Sharing Protocols can be viewed on the </w:t>
      </w:r>
      <w:hyperlink r:id="rId14" w:history="1">
        <w:r w:rsidRPr="00490751">
          <w:rPr>
            <w:rStyle w:val="Hyperlink"/>
            <w:rFonts w:ascii="Arial" w:hAnsi="Arial" w:cs="Arial"/>
            <w:sz w:val="24"/>
            <w:szCs w:val="24"/>
          </w:rPr>
          <w:t>WEISF Portal.</w:t>
        </w:r>
      </w:hyperlink>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5291F5F4" w14:textId="1293C8D8" w:rsidR="002F06A9" w:rsidRDefault="00EF368F" w:rsidP="002F06A9">
            <w:pPr>
              <w:rPr>
                <w:rFonts w:ascii="Arial" w:hAnsi="Arial" w:cs="Arial"/>
                <w:b w:val="0"/>
                <w:bCs/>
                <w:sz w:val="24"/>
                <w:szCs w:val="24"/>
              </w:rPr>
            </w:pPr>
            <w:r>
              <w:rPr>
                <w:rFonts w:ascii="Arial" w:hAnsi="Arial" w:cs="Arial"/>
                <w:b w:val="0"/>
                <w:bCs/>
                <w:sz w:val="24"/>
                <w:szCs w:val="24"/>
              </w:rPr>
              <w:t xml:space="preserve">The Home Office </w:t>
            </w:r>
            <w:r w:rsidR="007C05BE">
              <w:rPr>
                <w:rFonts w:ascii="Arial" w:hAnsi="Arial" w:cs="Arial"/>
                <w:b w:val="0"/>
                <w:bCs/>
                <w:sz w:val="24"/>
                <w:szCs w:val="24"/>
              </w:rPr>
              <w:t>policy</w:t>
            </w:r>
            <w:r w:rsidR="002F06A9">
              <w:rPr>
                <w:rFonts w:ascii="Arial" w:hAnsi="Arial" w:cs="Arial"/>
                <w:b w:val="0"/>
                <w:bCs/>
                <w:sz w:val="24"/>
                <w:szCs w:val="24"/>
              </w:rPr>
              <w:t xml:space="preserve"> “Funding </w:t>
            </w:r>
            <w:r w:rsidR="002F06A9" w:rsidRPr="002F06A9">
              <w:rPr>
                <w:rFonts w:ascii="Arial" w:hAnsi="Arial" w:cs="Arial"/>
                <w:b w:val="0"/>
                <w:bCs/>
                <w:sz w:val="24"/>
                <w:szCs w:val="24"/>
              </w:rPr>
              <w:t>Instruction for local authorities in the support of the Afghan Citizens Resettlement Scheme</w:t>
            </w:r>
            <w:r w:rsidR="0071586B">
              <w:rPr>
                <w:rFonts w:ascii="Arial" w:hAnsi="Arial" w:cs="Arial"/>
                <w:b w:val="0"/>
                <w:bCs/>
                <w:sz w:val="24"/>
                <w:szCs w:val="24"/>
              </w:rPr>
              <w:t xml:space="preserve"> (ACRS)</w:t>
            </w:r>
            <w:r w:rsidR="002F06A9" w:rsidRPr="002F06A9">
              <w:rPr>
                <w:rFonts w:ascii="Arial" w:hAnsi="Arial" w:cs="Arial"/>
                <w:b w:val="0"/>
                <w:bCs/>
                <w:sz w:val="24"/>
                <w:szCs w:val="24"/>
              </w:rPr>
              <w:t xml:space="preserve"> and Afghan Relocation and Assistance</w:t>
            </w:r>
            <w:r w:rsidR="0071586B">
              <w:rPr>
                <w:rFonts w:ascii="Arial" w:hAnsi="Arial" w:cs="Arial"/>
                <w:b w:val="0"/>
                <w:bCs/>
                <w:sz w:val="24"/>
                <w:szCs w:val="24"/>
              </w:rPr>
              <w:t xml:space="preserve"> Policy (ARAP)</w:t>
            </w:r>
            <w:r w:rsidR="00F5290F">
              <w:rPr>
                <w:rFonts w:ascii="Arial" w:hAnsi="Arial" w:cs="Arial"/>
                <w:b w:val="0"/>
                <w:bCs/>
                <w:sz w:val="24"/>
                <w:szCs w:val="24"/>
              </w:rPr>
              <w:t xml:space="preserve">” </w:t>
            </w:r>
            <w:r w:rsidR="001C4211">
              <w:rPr>
                <w:rFonts w:ascii="Arial" w:hAnsi="Arial" w:cs="Arial"/>
                <w:b w:val="0"/>
                <w:bCs/>
                <w:sz w:val="24"/>
                <w:szCs w:val="24"/>
              </w:rPr>
              <w:t xml:space="preserve">sets out the scope for claims that can be made </w:t>
            </w:r>
            <w:r w:rsidR="0059656C">
              <w:rPr>
                <w:rFonts w:ascii="Arial" w:hAnsi="Arial" w:cs="Arial"/>
                <w:b w:val="0"/>
                <w:bCs/>
                <w:sz w:val="24"/>
                <w:szCs w:val="24"/>
              </w:rPr>
              <w:t>and incorporates a data sharing agreement with expectations about information sharing parameters.</w:t>
            </w:r>
          </w:p>
          <w:p w14:paraId="27A27A89" w14:textId="1754E973" w:rsidR="0059656C" w:rsidRDefault="0059656C" w:rsidP="002F06A9">
            <w:pPr>
              <w:rPr>
                <w:rFonts w:ascii="Arial" w:hAnsi="Arial" w:cs="Arial"/>
                <w:b w:val="0"/>
                <w:bCs/>
                <w:sz w:val="24"/>
                <w:szCs w:val="24"/>
              </w:rPr>
            </w:pPr>
          </w:p>
          <w:p w14:paraId="2F8C906F" w14:textId="47BB2414" w:rsidR="00D33517" w:rsidRDefault="00D33517" w:rsidP="002F06A9">
            <w:pPr>
              <w:rPr>
                <w:rFonts w:ascii="Arial" w:hAnsi="Arial" w:cs="Arial"/>
                <w:b w:val="0"/>
                <w:bCs/>
                <w:sz w:val="24"/>
                <w:szCs w:val="24"/>
              </w:rPr>
            </w:pPr>
            <w:r>
              <w:rPr>
                <w:rFonts w:ascii="Arial" w:hAnsi="Arial" w:cs="Arial"/>
                <w:b w:val="0"/>
                <w:bCs/>
                <w:sz w:val="24"/>
                <w:szCs w:val="24"/>
              </w:rPr>
              <w:t xml:space="preserve">Afghan </w:t>
            </w:r>
            <w:r w:rsidR="00E1193F">
              <w:rPr>
                <w:rFonts w:ascii="Arial" w:hAnsi="Arial" w:cs="Arial"/>
                <w:b w:val="0"/>
                <w:bCs/>
                <w:sz w:val="24"/>
                <w:szCs w:val="24"/>
              </w:rPr>
              <w:t>citizens</w:t>
            </w:r>
            <w:r>
              <w:rPr>
                <w:rFonts w:ascii="Arial" w:hAnsi="Arial" w:cs="Arial"/>
                <w:b w:val="0"/>
                <w:bCs/>
                <w:sz w:val="24"/>
                <w:szCs w:val="24"/>
              </w:rPr>
              <w:t>, under the Resettlement Scheme, are entitled to TB screening.  The CCG is unable to confirm which</w:t>
            </w:r>
          </w:p>
          <w:p w14:paraId="1A076C1E" w14:textId="0BDD5D4F" w:rsidR="002179ED" w:rsidRDefault="00D33517" w:rsidP="002F06A9">
            <w:pPr>
              <w:rPr>
                <w:rFonts w:ascii="Arial" w:hAnsi="Arial" w:cs="Arial"/>
                <w:b w:val="0"/>
                <w:bCs/>
                <w:sz w:val="24"/>
                <w:szCs w:val="24"/>
              </w:rPr>
            </w:pPr>
            <w:r>
              <w:rPr>
                <w:rFonts w:ascii="Arial" w:hAnsi="Arial" w:cs="Arial"/>
                <w:b w:val="0"/>
                <w:bCs/>
                <w:sz w:val="24"/>
                <w:szCs w:val="24"/>
              </w:rPr>
              <w:t xml:space="preserve">GP </w:t>
            </w:r>
            <w:r w:rsidR="00BD60AC">
              <w:rPr>
                <w:rFonts w:ascii="Arial" w:hAnsi="Arial" w:cs="Arial"/>
                <w:b w:val="0"/>
                <w:bCs/>
                <w:sz w:val="24"/>
                <w:szCs w:val="24"/>
              </w:rPr>
              <w:t>practice</w:t>
            </w:r>
            <w:r>
              <w:rPr>
                <w:rFonts w:ascii="Arial" w:hAnsi="Arial" w:cs="Arial"/>
                <w:b w:val="0"/>
                <w:bCs/>
                <w:sz w:val="24"/>
                <w:szCs w:val="24"/>
              </w:rPr>
              <w:t xml:space="preserve"> an individual is registered with which means they are unable to contact them with details</w:t>
            </w:r>
            <w:r w:rsidR="00EF4F4D">
              <w:rPr>
                <w:rFonts w:ascii="Arial" w:hAnsi="Arial" w:cs="Arial"/>
                <w:b w:val="0"/>
                <w:bCs/>
                <w:sz w:val="24"/>
                <w:szCs w:val="24"/>
              </w:rPr>
              <w:t xml:space="preserve"> explaining how to book their screening appointment.  </w:t>
            </w:r>
          </w:p>
          <w:p w14:paraId="587E4DE0" w14:textId="28EDDDEE" w:rsidR="00003019" w:rsidRDefault="00003019" w:rsidP="002F06A9">
            <w:pPr>
              <w:rPr>
                <w:rFonts w:ascii="Arial" w:hAnsi="Arial" w:cs="Arial"/>
                <w:b w:val="0"/>
                <w:bCs/>
                <w:sz w:val="24"/>
                <w:szCs w:val="24"/>
              </w:rPr>
            </w:pPr>
          </w:p>
          <w:p w14:paraId="4867CB80" w14:textId="465150DA" w:rsidR="00003019" w:rsidRDefault="00BD60AC" w:rsidP="002F06A9">
            <w:pPr>
              <w:rPr>
                <w:rFonts w:ascii="Arial" w:hAnsi="Arial" w:cs="Arial"/>
                <w:b w:val="0"/>
                <w:bCs/>
                <w:sz w:val="24"/>
                <w:szCs w:val="24"/>
              </w:rPr>
            </w:pPr>
            <w:r>
              <w:rPr>
                <w:rFonts w:ascii="Arial" w:hAnsi="Arial" w:cs="Arial"/>
                <w:b w:val="0"/>
                <w:bCs/>
                <w:sz w:val="24"/>
                <w:szCs w:val="24"/>
              </w:rPr>
              <w:t>Limited Personal Information</w:t>
            </w:r>
            <w:r w:rsidR="00003019">
              <w:rPr>
                <w:rFonts w:ascii="Arial" w:hAnsi="Arial" w:cs="Arial"/>
                <w:b w:val="0"/>
                <w:bCs/>
                <w:sz w:val="24"/>
                <w:szCs w:val="24"/>
              </w:rPr>
              <w:t xml:space="preserve"> will be provided </w:t>
            </w:r>
            <w:r>
              <w:rPr>
                <w:rFonts w:ascii="Arial" w:hAnsi="Arial" w:cs="Arial"/>
                <w:b w:val="0"/>
                <w:bCs/>
                <w:sz w:val="24"/>
                <w:szCs w:val="24"/>
              </w:rPr>
              <w:t xml:space="preserve">by ECC </w:t>
            </w:r>
            <w:r w:rsidR="00003019">
              <w:rPr>
                <w:rFonts w:ascii="Arial" w:hAnsi="Arial" w:cs="Arial"/>
                <w:b w:val="0"/>
                <w:bCs/>
                <w:sz w:val="24"/>
                <w:szCs w:val="24"/>
              </w:rPr>
              <w:t>to the NEE Continuing Health Care Team who have access to the NHS Spine</w:t>
            </w:r>
            <w:r w:rsidR="00E1193F">
              <w:rPr>
                <w:rFonts w:ascii="Arial" w:hAnsi="Arial" w:cs="Arial"/>
                <w:b w:val="0"/>
                <w:bCs/>
                <w:sz w:val="24"/>
                <w:szCs w:val="24"/>
              </w:rPr>
              <w:t>.  Using the PII they can identify which GP practice the individuals are registered with so that referrals into the screening provider can be achieved.</w:t>
            </w:r>
          </w:p>
          <w:p w14:paraId="38979B08" w14:textId="2B234199" w:rsidR="00BD60AC" w:rsidRDefault="00BD60AC" w:rsidP="002F06A9">
            <w:pPr>
              <w:rPr>
                <w:rFonts w:ascii="Arial" w:hAnsi="Arial" w:cs="Arial"/>
                <w:b w:val="0"/>
                <w:bCs/>
                <w:sz w:val="24"/>
                <w:szCs w:val="24"/>
              </w:rPr>
            </w:pPr>
          </w:p>
          <w:p w14:paraId="02984D33" w14:textId="002F063B" w:rsidR="00BD60AC" w:rsidRDefault="00BD60AC" w:rsidP="002F06A9">
            <w:pPr>
              <w:rPr>
                <w:rFonts w:ascii="Arial" w:hAnsi="Arial" w:cs="Arial"/>
                <w:b w:val="0"/>
                <w:bCs/>
                <w:sz w:val="24"/>
                <w:szCs w:val="24"/>
              </w:rPr>
            </w:pPr>
            <w:r>
              <w:rPr>
                <w:rFonts w:ascii="Arial" w:hAnsi="Arial" w:cs="Arial"/>
                <w:b w:val="0"/>
                <w:bCs/>
                <w:sz w:val="24"/>
                <w:szCs w:val="24"/>
              </w:rPr>
              <w:t>This activity will be conducted in the Colchester/Tendring areas of the County.</w:t>
            </w:r>
          </w:p>
          <w:p w14:paraId="270EA91A" w14:textId="3839ACB0" w:rsidR="00F761BA" w:rsidRDefault="00F761BA" w:rsidP="002F06A9">
            <w:pPr>
              <w:rPr>
                <w:rFonts w:ascii="Arial" w:hAnsi="Arial" w:cs="Arial"/>
                <w:b w:val="0"/>
                <w:bCs/>
                <w:sz w:val="24"/>
                <w:szCs w:val="24"/>
              </w:rPr>
            </w:pPr>
          </w:p>
          <w:p w14:paraId="17A2ABE4" w14:textId="5210E694" w:rsidR="00F761BA" w:rsidRPr="00F761BA" w:rsidRDefault="00F761BA" w:rsidP="002F06A9">
            <w:pPr>
              <w:rPr>
                <w:rFonts w:ascii="Arial" w:hAnsi="Arial" w:cs="Arial"/>
                <w:sz w:val="24"/>
                <w:szCs w:val="24"/>
              </w:rPr>
            </w:pPr>
            <w:r w:rsidRPr="00F761BA">
              <w:rPr>
                <w:rFonts w:ascii="Arial" w:hAnsi="Arial" w:cs="Arial"/>
                <w:sz w:val="24"/>
                <w:szCs w:val="24"/>
              </w:rPr>
              <w:t>Instructions to the Data Processor (CCG/NEE Continuing Health Care Team).</w:t>
            </w:r>
          </w:p>
          <w:p w14:paraId="6D6A959A" w14:textId="251CE64E" w:rsidR="00F761BA" w:rsidRPr="00F761BA" w:rsidRDefault="00F761BA" w:rsidP="00F761BA">
            <w:pPr>
              <w:pStyle w:val="ListParagraph"/>
              <w:numPr>
                <w:ilvl w:val="0"/>
                <w:numId w:val="12"/>
              </w:numPr>
              <w:rPr>
                <w:rFonts w:ascii="Arial" w:hAnsi="Arial" w:cs="Arial"/>
                <w:b w:val="0"/>
                <w:sz w:val="24"/>
                <w:szCs w:val="24"/>
              </w:rPr>
            </w:pPr>
            <w:r w:rsidRPr="00F761BA">
              <w:rPr>
                <w:rFonts w:ascii="Arial" w:hAnsi="Arial" w:cs="Arial"/>
                <w:b w:val="0"/>
                <w:sz w:val="24"/>
                <w:szCs w:val="24"/>
              </w:rPr>
              <w:t>The PII is only to be used for the purpose detailed above.</w:t>
            </w:r>
          </w:p>
          <w:p w14:paraId="60BC03DE" w14:textId="28A88C59" w:rsidR="00F761BA" w:rsidRDefault="00F761BA" w:rsidP="00F761BA">
            <w:pPr>
              <w:pStyle w:val="ListParagraph"/>
              <w:numPr>
                <w:ilvl w:val="0"/>
                <w:numId w:val="12"/>
              </w:numPr>
              <w:rPr>
                <w:rFonts w:ascii="Arial" w:hAnsi="Arial" w:cs="Arial"/>
                <w:b w:val="0"/>
                <w:sz w:val="24"/>
                <w:szCs w:val="24"/>
              </w:rPr>
            </w:pPr>
            <w:r w:rsidRPr="00F761BA">
              <w:rPr>
                <w:rFonts w:ascii="Arial" w:hAnsi="Arial" w:cs="Arial"/>
                <w:b w:val="0"/>
                <w:sz w:val="24"/>
                <w:szCs w:val="24"/>
              </w:rPr>
              <w:t>The PII must not be shared with any third party not mentioned in the ISP</w:t>
            </w:r>
            <w:r>
              <w:rPr>
                <w:rFonts w:ascii="Arial" w:hAnsi="Arial" w:cs="Arial"/>
                <w:b w:val="0"/>
                <w:sz w:val="24"/>
                <w:szCs w:val="24"/>
              </w:rPr>
              <w:t>.</w:t>
            </w:r>
          </w:p>
          <w:p w14:paraId="651D01AE" w14:textId="7157D5EF" w:rsidR="00D63749" w:rsidRDefault="00D63749" w:rsidP="00F761BA">
            <w:pPr>
              <w:pStyle w:val="ListParagraph"/>
              <w:numPr>
                <w:ilvl w:val="0"/>
                <w:numId w:val="12"/>
              </w:numPr>
              <w:rPr>
                <w:rFonts w:ascii="Arial" w:hAnsi="Arial" w:cs="Arial"/>
                <w:b w:val="0"/>
                <w:sz w:val="24"/>
                <w:szCs w:val="24"/>
              </w:rPr>
            </w:pPr>
            <w:r>
              <w:rPr>
                <w:rFonts w:ascii="Arial" w:hAnsi="Arial" w:cs="Arial"/>
                <w:b w:val="0"/>
                <w:sz w:val="24"/>
                <w:szCs w:val="24"/>
              </w:rPr>
              <w:t>The PII must not be added to another dataset and used for another purpose.</w:t>
            </w:r>
          </w:p>
          <w:p w14:paraId="51B73087" w14:textId="0D0D7557" w:rsidR="009D7838" w:rsidRDefault="009D7838" w:rsidP="00F761BA">
            <w:pPr>
              <w:pStyle w:val="ListParagraph"/>
              <w:numPr>
                <w:ilvl w:val="0"/>
                <w:numId w:val="12"/>
              </w:numPr>
              <w:rPr>
                <w:rFonts w:ascii="Arial" w:hAnsi="Arial" w:cs="Arial"/>
                <w:b w:val="0"/>
                <w:sz w:val="24"/>
                <w:szCs w:val="24"/>
              </w:rPr>
            </w:pPr>
            <w:r>
              <w:rPr>
                <w:rFonts w:ascii="Arial" w:hAnsi="Arial" w:cs="Arial"/>
                <w:b w:val="0"/>
                <w:sz w:val="24"/>
                <w:szCs w:val="24"/>
              </w:rPr>
              <w:t>The PII must be stored securely until it is deleted.</w:t>
            </w:r>
          </w:p>
          <w:p w14:paraId="68897247" w14:textId="14834F39" w:rsidR="00F761BA" w:rsidRDefault="00F761BA" w:rsidP="00F761BA">
            <w:pPr>
              <w:pStyle w:val="ListParagraph"/>
              <w:numPr>
                <w:ilvl w:val="0"/>
                <w:numId w:val="12"/>
              </w:numPr>
              <w:rPr>
                <w:rFonts w:ascii="Arial" w:hAnsi="Arial" w:cs="Arial"/>
                <w:b w:val="0"/>
                <w:sz w:val="24"/>
                <w:szCs w:val="24"/>
              </w:rPr>
            </w:pPr>
            <w:r>
              <w:rPr>
                <w:rFonts w:ascii="Arial" w:hAnsi="Arial" w:cs="Arial"/>
                <w:b w:val="0"/>
                <w:sz w:val="24"/>
                <w:szCs w:val="24"/>
              </w:rPr>
              <w:t>The PII must be de</w:t>
            </w:r>
            <w:r w:rsidR="009D7838">
              <w:rPr>
                <w:rFonts w:ascii="Arial" w:hAnsi="Arial" w:cs="Arial"/>
                <w:b w:val="0"/>
                <w:sz w:val="24"/>
                <w:szCs w:val="24"/>
              </w:rPr>
              <w:t>leted</w:t>
            </w:r>
            <w:r>
              <w:rPr>
                <w:rFonts w:ascii="Arial" w:hAnsi="Arial" w:cs="Arial"/>
                <w:b w:val="0"/>
                <w:sz w:val="24"/>
                <w:szCs w:val="24"/>
              </w:rPr>
              <w:t xml:space="preserve"> once the relevant check has been made</w:t>
            </w:r>
            <w:r w:rsidR="00D63749">
              <w:rPr>
                <w:rFonts w:ascii="Arial" w:hAnsi="Arial" w:cs="Arial"/>
                <w:b w:val="0"/>
                <w:sz w:val="24"/>
                <w:szCs w:val="24"/>
              </w:rPr>
              <w:t xml:space="preserve"> and no longer than one week after receipt</w:t>
            </w:r>
            <w:r w:rsidR="009D7838">
              <w:rPr>
                <w:rFonts w:ascii="Arial" w:hAnsi="Arial" w:cs="Arial"/>
                <w:b w:val="0"/>
                <w:sz w:val="24"/>
                <w:szCs w:val="24"/>
              </w:rPr>
              <w:t>.</w:t>
            </w:r>
          </w:p>
          <w:p w14:paraId="0C82F8D4" w14:textId="251FC22D" w:rsidR="009D7838" w:rsidRDefault="009D7838" w:rsidP="00C27039">
            <w:pPr>
              <w:rPr>
                <w:rFonts w:ascii="Arial" w:hAnsi="Arial" w:cs="Arial"/>
                <w:sz w:val="24"/>
                <w:szCs w:val="24"/>
              </w:rPr>
            </w:pPr>
          </w:p>
          <w:p w14:paraId="4E68F065" w14:textId="07153FCF" w:rsidR="00C27039" w:rsidRPr="00C27039" w:rsidRDefault="00C27039" w:rsidP="00C27039">
            <w:pPr>
              <w:rPr>
                <w:rFonts w:ascii="Arial" w:hAnsi="Arial" w:cs="Arial"/>
                <w:sz w:val="24"/>
                <w:szCs w:val="24"/>
              </w:rPr>
            </w:pPr>
            <w:r>
              <w:rPr>
                <w:rFonts w:ascii="Arial" w:hAnsi="Arial" w:cs="Arial"/>
                <w:sz w:val="24"/>
                <w:szCs w:val="24"/>
              </w:rPr>
              <w:t xml:space="preserve">Please note that </w:t>
            </w:r>
            <w:r w:rsidR="00EB313D">
              <w:rPr>
                <w:rFonts w:ascii="Arial" w:hAnsi="Arial" w:cs="Arial"/>
                <w:sz w:val="24"/>
                <w:szCs w:val="24"/>
              </w:rPr>
              <w:t>at this current time password protection will not be used on the document being shared.  Secure email must be used.</w:t>
            </w:r>
          </w:p>
          <w:p w14:paraId="4CF334D0" w14:textId="293DE5A8" w:rsidR="00575033" w:rsidRDefault="00575033" w:rsidP="006010FD"/>
          <w:p w14:paraId="487F9937" w14:textId="0F0B792F" w:rsidR="00575033" w:rsidRPr="00C26E75" w:rsidRDefault="00042AFE" w:rsidP="006010FD">
            <w:pPr>
              <w:rPr>
                <w:rFonts w:ascii="Arial" w:hAnsi="Arial" w:cs="Arial"/>
                <w:sz w:val="24"/>
                <w:szCs w:val="24"/>
              </w:rPr>
            </w:pPr>
            <w:r w:rsidRPr="00C26E75">
              <w:rPr>
                <w:rFonts w:ascii="Arial" w:hAnsi="Arial" w:cs="Arial"/>
                <w:sz w:val="24"/>
                <w:szCs w:val="24"/>
              </w:rPr>
              <w:t xml:space="preserve">Essex County will not be receiving any personal information as part of this </w:t>
            </w:r>
            <w:r w:rsidR="00437041" w:rsidRPr="00C26E75">
              <w:rPr>
                <w:rFonts w:ascii="Arial" w:hAnsi="Arial" w:cs="Arial"/>
                <w:sz w:val="24"/>
                <w:szCs w:val="24"/>
              </w:rPr>
              <w:t>agreement.</w:t>
            </w:r>
          </w:p>
          <w:p w14:paraId="4634BBA4" w14:textId="5EE3BB54" w:rsidR="008D5172" w:rsidRDefault="008D5172" w:rsidP="006010FD">
            <w:pPr>
              <w:rPr>
                <w:rFonts w:ascii="Arial" w:hAnsi="Arial" w:cs="Arial"/>
                <w:b w:val="0"/>
                <w:bCs/>
                <w:sz w:val="24"/>
                <w:szCs w:val="24"/>
              </w:rPr>
            </w:pPr>
          </w:p>
          <w:p w14:paraId="61965B88" w14:textId="07D4A298" w:rsidR="008D5172" w:rsidRDefault="008D5172" w:rsidP="006010FD">
            <w:pPr>
              <w:rPr>
                <w:rFonts w:ascii="Arial" w:hAnsi="Arial" w:cs="Arial"/>
                <w:b w:val="0"/>
                <w:bCs/>
                <w:sz w:val="24"/>
                <w:szCs w:val="24"/>
              </w:rPr>
            </w:pPr>
            <w:r>
              <w:rPr>
                <w:rFonts w:ascii="Arial" w:hAnsi="Arial" w:cs="Arial"/>
                <w:b w:val="0"/>
                <w:bCs/>
                <w:sz w:val="24"/>
                <w:szCs w:val="24"/>
              </w:rPr>
              <w:t>Section 1.8</w:t>
            </w:r>
            <w:r w:rsidR="0033223C">
              <w:rPr>
                <w:rFonts w:ascii="Arial" w:hAnsi="Arial" w:cs="Arial"/>
                <w:b w:val="0"/>
                <w:bCs/>
                <w:sz w:val="24"/>
                <w:szCs w:val="24"/>
              </w:rPr>
              <w:t xml:space="preserve"> </w:t>
            </w:r>
            <w:r w:rsidR="00D8653B">
              <w:rPr>
                <w:rFonts w:ascii="Arial" w:hAnsi="Arial" w:cs="Arial"/>
                <w:b w:val="0"/>
                <w:bCs/>
                <w:sz w:val="24"/>
                <w:szCs w:val="24"/>
              </w:rPr>
              <w:t xml:space="preserve">of the Funding Agreement (including Data Sharing Agreement) sets out the </w:t>
            </w:r>
            <w:r w:rsidR="00806A24">
              <w:rPr>
                <w:rFonts w:ascii="Arial" w:hAnsi="Arial" w:cs="Arial"/>
                <w:b w:val="0"/>
                <w:bCs/>
                <w:sz w:val="24"/>
                <w:szCs w:val="24"/>
              </w:rPr>
              <w:t>responsibility of Essex County Council to ensure that Beneficiaries (Afghan citizens under the ACRS)</w:t>
            </w:r>
            <w:r w:rsidR="00722F30">
              <w:rPr>
                <w:rFonts w:ascii="Arial" w:hAnsi="Arial" w:cs="Arial"/>
                <w:b w:val="0"/>
                <w:bCs/>
                <w:sz w:val="24"/>
                <w:szCs w:val="24"/>
              </w:rPr>
              <w:t xml:space="preserve"> are provided with a dedicated source of advice and support to assist with registering for mainstream benefits and </w:t>
            </w:r>
            <w:r w:rsidR="0033223C">
              <w:rPr>
                <w:rFonts w:ascii="Arial" w:hAnsi="Arial" w:cs="Arial"/>
                <w:b w:val="0"/>
                <w:bCs/>
                <w:sz w:val="24"/>
                <w:szCs w:val="24"/>
              </w:rPr>
              <w:t>services and</w:t>
            </w:r>
            <w:r w:rsidR="00722F30">
              <w:rPr>
                <w:rFonts w:ascii="Arial" w:hAnsi="Arial" w:cs="Arial"/>
                <w:b w:val="0"/>
                <w:bCs/>
                <w:sz w:val="24"/>
                <w:szCs w:val="24"/>
              </w:rPr>
              <w:t xml:space="preserve"> signposting to other advice and information giving agencies.  The support includes</w:t>
            </w:r>
            <w:r w:rsidR="0033223C">
              <w:rPr>
                <w:rFonts w:ascii="Arial" w:hAnsi="Arial" w:cs="Arial"/>
                <w:b w:val="0"/>
                <w:bCs/>
                <w:sz w:val="24"/>
                <w:szCs w:val="24"/>
              </w:rPr>
              <w:t>:</w:t>
            </w:r>
          </w:p>
          <w:p w14:paraId="073D8204" w14:textId="41F1667B" w:rsidR="0033223C" w:rsidRDefault="0033223C" w:rsidP="006010FD">
            <w:pPr>
              <w:rPr>
                <w:rFonts w:ascii="Arial" w:hAnsi="Arial" w:cs="Arial"/>
                <w:b w:val="0"/>
                <w:bCs/>
                <w:sz w:val="24"/>
                <w:szCs w:val="24"/>
              </w:rPr>
            </w:pPr>
            <w:r>
              <w:rPr>
                <w:rFonts w:ascii="Arial" w:hAnsi="Arial" w:cs="Arial"/>
                <w:b w:val="0"/>
                <w:bCs/>
                <w:sz w:val="24"/>
                <w:szCs w:val="24"/>
              </w:rPr>
              <w:t>s.1.8.4 Registering with a local GP, and other healthcare providers in line with identified medical needs.</w:t>
            </w:r>
          </w:p>
          <w:p w14:paraId="6DA034FC" w14:textId="7A3B16DC" w:rsidR="006010FD" w:rsidRPr="00C26E75" w:rsidRDefault="00C26E75" w:rsidP="006010FD">
            <w:pPr>
              <w:rPr>
                <w:rFonts w:ascii="Arial" w:hAnsi="Arial" w:cs="Arial"/>
                <w:b w:val="0"/>
                <w:bCs/>
                <w:sz w:val="24"/>
                <w:szCs w:val="24"/>
              </w:rPr>
            </w:pPr>
            <w:r>
              <w:rPr>
                <w:rFonts w:ascii="Arial" w:hAnsi="Arial" w:cs="Arial"/>
                <w:b w:val="0"/>
                <w:bCs/>
                <w:sz w:val="24"/>
                <w:szCs w:val="24"/>
              </w:rPr>
              <w:t>s.1.8.5 Advice around and referral to appropriate mental health services and to specialist services as appropriate.</w:t>
            </w:r>
          </w:p>
        </w:tc>
      </w:tr>
    </w:tbl>
    <w:p w14:paraId="2DADF8B1" w14:textId="062A6496" w:rsidR="00594131" w:rsidRDefault="00594131" w:rsidP="006010FD">
      <w:r w:rsidRPr="00B530EC">
        <w:rPr>
          <w:rStyle w:val="Hyperlink"/>
          <w:color w:val="auto"/>
          <w:sz w:val="52"/>
          <w:szCs w:val="24"/>
        </w:rPr>
        <w:lastRenderedPageBreak/>
        <w:t>2 – Information to be shared</w:t>
      </w:r>
    </w:p>
    <w:p w14:paraId="4C716122" w14:textId="7FD62CF5" w:rsidR="006C0939" w:rsidRPr="003D1BCC" w:rsidRDefault="003D1BCC" w:rsidP="003D1BCC">
      <w:pPr>
        <w:pStyle w:val="Heading1"/>
        <w:rPr>
          <w:sz w:val="52"/>
          <w:szCs w:val="24"/>
        </w:rPr>
      </w:pPr>
      <w:r>
        <w:rPr>
          <w:noProof/>
        </w:rPr>
        <mc:AlternateContent>
          <mc:Choice Requires="wps">
            <w:drawing>
              <wp:inline distT="0" distB="0" distL="0" distR="0" wp14:anchorId="328C0599" wp14:editId="46E76A69">
                <wp:extent cx="8848090" cy="4283124"/>
                <wp:effectExtent l="0" t="0" r="10160" b="22225"/>
                <wp:docPr id="1" name="Text Box 1"/>
                <wp:cNvGraphicFramePr/>
                <a:graphic xmlns:a="http://schemas.openxmlformats.org/drawingml/2006/main">
                  <a:graphicData uri="http://schemas.microsoft.com/office/word/2010/wordprocessingShape">
                    <wps:wsp>
                      <wps:cNvSpPr txBox="1"/>
                      <wps:spPr>
                        <a:xfrm>
                          <a:off x="0" y="0"/>
                          <a:ext cx="8848090" cy="4283124"/>
                        </a:xfrm>
                        <a:prstGeom prst="rect">
                          <a:avLst/>
                        </a:prstGeom>
                        <a:noFill/>
                        <a:ln w="6350">
                          <a:solidFill>
                            <a:prstClr val="black"/>
                          </a:solidFill>
                        </a:ln>
                      </wps:spPr>
                      <wps:txbx>
                        <w:txbxContent>
                          <w:p w14:paraId="319A521A" w14:textId="38950A40" w:rsidR="003D1BCC" w:rsidRDefault="00F275C6" w:rsidP="00401EA8">
                            <w:pPr>
                              <w:rPr>
                                <w:rFonts w:ascii="Arial" w:hAnsi="Arial" w:cs="Arial"/>
                                <w:sz w:val="24"/>
                                <w:szCs w:val="24"/>
                              </w:rPr>
                            </w:pPr>
                            <w:r>
                              <w:rPr>
                                <w:rFonts w:ascii="Arial" w:hAnsi="Arial" w:cs="Arial"/>
                                <w:sz w:val="24"/>
                                <w:szCs w:val="24"/>
                              </w:rPr>
                              <w:t>Essex County Council will provide</w:t>
                            </w:r>
                            <w:r w:rsidR="00564375">
                              <w:rPr>
                                <w:rFonts w:ascii="Arial" w:hAnsi="Arial" w:cs="Arial"/>
                                <w:sz w:val="24"/>
                                <w:szCs w:val="24"/>
                              </w:rPr>
                              <w:t xml:space="preserve"> the following information regarding Afghan citizens under the ACRS</w:t>
                            </w:r>
                            <w:r>
                              <w:rPr>
                                <w:rFonts w:ascii="Arial" w:hAnsi="Arial" w:cs="Arial"/>
                                <w:sz w:val="24"/>
                                <w:szCs w:val="24"/>
                              </w:rPr>
                              <w:t>:</w:t>
                            </w:r>
                          </w:p>
                          <w:p w14:paraId="5F1839E8" w14:textId="65C913ED" w:rsidR="00F275C6" w:rsidRDefault="00F275C6" w:rsidP="00401EA8">
                            <w:pPr>
                              <w:rPr>
                                <w:rFonts w:ascii="Arial" w:hAnsi="Arial" w:cs="Arial"/>
                                <w:sz w:val="24"/>
                                <w:szCs w:val="24"/>
                              </w:rPr>
                            </w:pPr>
                            <w:r>
                              <w:rPr>
                                <w:rFonts w:ascii="Arial" w:hAnsi="Arial" w:cs="Arial"/>
                                <w:sz w:val="24"/>
                                <w:szCs w:val="24"/>
                              </w:rPr>
                              <w:t>Full Name</w:t>
                            </w:r>
                          </w:p>
                          <w:p w14:paraId="6E0E53C5" w14:textId="68BF8D91" w:rsidR="00F275C6" w:rsidRDefault="00F275C6" w:rsidP="00401EA8">
                            <w:pPr>
                              <w:rPr>
                                <w:rFonts w:ascii="Arial" w:hAnsi="Arial" w:cs="Arial"/>
                                <w:sz w:val="24"/>
                                <w:szCs w:val="24"/>
                              </w:rPr>
                            </w:pPr>
                            <w:r>
                              <w:rPr>
                                <w:rFonts w:ascii="Arial" w:hAnsi="Arial" w:cs="Arial"/>
                                <w:sz w:val="24"/>
                                <w:szCs w:val="24"/>
                              </w:rPr>
                              <w:t>Date of Birth</w:t>
                            </w:r>
                          </w:p>
                          <w:p w14:paraId="17A6F455" w14:textId="5B400065" w:rsidR="00F275C6" w:rsidRPr="00F275C6" w:rsidRDefault="00F275C6" w:rsidP="00401EA8">
                            <w:pPr>
                              <w:rPr>
                                <w:rFonts w:ascii="Arial" w:hAnsi="Arial" w:cs="Arial"/>
                                <w:sz w:val="24"/>
                                <w:szCs w:val="24"/>
                              </w:rPr>
                            </w:pPr>
                            <w:r>
                              <w:rPr>
                                <w:rFonts w:ascii="Arial" w:hAnsi="Arial" w:cs="Arial"/>
                                <w:sz w:val="24"/>
                                <w:szCs w:val="24"/>
                              </w:rPr>
                              <w:t>Full Address including 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3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" filled="f" strokeweight=".5pt">
                <v:textbox>
                  <w:txbxContent>
                    <w:p w14:paraId="319A521A" w14:textId="38950A40" w:rsidR="003D1BCC" w:rsidRDefault="00F275C6" w:rsidP="00401EA8">
                      <w:pPr>
                        <w:rPr>
                          <w:rFonts w:ascii="Arial" w:hAnsi="Arial" w:cs="Arial"/>
                          <w:sz w:val="24"/>
                          <w:szCs w:val="24"/>
                        </w:rPr>
                      </w:pPr>
                      <w:r>
                        <w:rPr>
                          <w:rFonts w:ascii="Arial" w:hAnsi="Arial" w:cs="Arial"/>
                          <w:sz w:val="24"/>
                          <w:szCs w:val="24"/>
                        </w:rPr>
                        <w:t>Essex County Council will provide</w:t>
                      </w:r>
                      <w:r w:rsidR="00564375">
                        <w:rPr>
                          <w:rFonts w:ascii="Arial" w:hAnsi="Arial" w:cs="Arial"/>
                          <w:sz w:val="24"/>
                          <w:szCs w:val="24"/>
                        </w:rPr>
                        <w:t xml:space="preserve"> the following information regarding Afghan citizens under the ACRS</w:t>
                      </w:r>
                      <w:r>
                        <w:rPr>
                          <w:rFonts w:ascii="Arial" w:hAnsi="Arial" w:cs="Arial"/>
                          <w:sz w:val="24"/>
                          <w:szCs w:val="24"/>
                        </w:rPr>
                        <w:t>:</w:t>
                      </w:r>
                    </w:p>
                    <w:p w14:paraId="5F1839E8" w14:textId="65C913ED" w:rsidR="00F275C6" w:rsidRDefault="00F275C6" w:rsidP="00401EA8">
                      <w:pPr>
                        <w:rPr>
                          <w:rFonts w:ascii="Arial" w:hAnsi="Arial" w:cs="Arial"/>
                          <w:sz w:val="24"/>
                          <w:szCs w:val="24"/>
                        </w:rPr>
                      </w:pPr>
                      <w:r>
                        <w:rPr>
                          <w:rFonts w:ascii="Arial" w:hAnsi="Arial" w:cs="Arial"/>
                          <w:sz w:val="24"/>
                          <w:szCs w:val="24"/>
                        </w:rPr>
                        <w:t>Full Name</w:t>
                      </w:r>
                    </w:p>
                    <w:p w14:paraId="6E0E53C5" w14:textId="68BF8D91" w:rsidR="00F275C6" w:rsidRDefault="00F275C6" w:rsidP="00401EA8">
                      <w:pPr>
                        <w:rPr>
                          <w:rFonts w:ascii="Arial" w:hAnsi="Arial" w:cs="Arial"/>
                          <w:sz w:val="24"/>
                          <w:szCs w:val="24"/>
                        </w:rPr>
                      </w:pPr>
                      <w:r>
                        <w:rPr>
                          <w:rFonts w:ascii="Arial" w:hAnsi="Arial" w:cs="Arial"/>
                          <w:sz w:val="24"/>
                          <w:szCs w:val="24"/>
                        </w:rPr>
                        <w:t>Date of Birth</w:t>
                      </w:r>
                    </w:p>
                    <w:p w14:paraId="17A6F455" w14:textId="5B400065" w:rsidR="00F275C6" w:rsidRPr="00F275C6" w:rsidRDefault="00F275C6" w:rsidP="00401EA8">
                      <w:pPr>
                        <w:rPr>
                          <w:rFonts w:ascii="Arial" w:hAnsi="Arial" w:cs="Arial"/>
                          <w:sz w:val="24"/>
                          <w:szCs w:val="24"/>
                        </w:rPr>
                      </w:pPr>
                      <w:r>
                        <w:rPr>
                          <w:rFonts w:ascii="Arial" w:hAnsi="Arial" w:cs="Arial"/>
                          <w:sz w:val="24"/>
                          <w:szCs w:val="24"/>
                        </w:rPr>
                        <w:t>Full Address including post code</w:t>
                      </w:r>
                    </w:p>
                  </w:txbxContent>
                </v:textbox>
                <w10:anchorlock/>
              </v:shape>
            </w:pict>
          </mc:Fallback>
        </mc:AlternateContent>
      </w:r>
    </w:p>
    <w:p w14:paraId="7BE41EEF" w14:textId="0D8FB3D2" w:rsidR="006C0939" w:rsidRDefault="006C0939" w:rsidP="006C0939"/>
    <w:p w14:paraId="4D56562F" w14:textId="1E7D4835" w:rsidR="006C0939" w:rsidRDefault="006C0939" w:rsidP="006C0939"/>
    <w:p w14:paraId="531A87E2" w14:textId="77777777" w:rsidR="00594131" w:rsidRDefault="00594131" w:rsidP="00594131">
      <w:pPr>
        <w:rPr>
          <w:rStyle w:val="Hyperlink"/>
          <w:color w:val="auto"/>
          <w:sz w:val="52"/>
          <w:szCs w:val="24"/>
        </w:rPr>
      </w:pPr>
    </w:p>
    <w:p w14:paraId="79DDBD31" w14:textId="77777777" w:rsidR="00594131" w:rsidRDefault="00594131"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Personal Data (identifiable data)</w:t>
            </w:r>
          </w:p>
        </w:tc>
        <w:tc>
          <w:tcPr>
            <w:tcW w:w="5245" w:type="dxa"/>
            <w:shd w:val="clear" w:color="auto" w:fill="DBE5F1" w:themeFill="accent1" w:themeFillTint="33"/>
          </w:tcPr>
          <w:p w14:paraId="1946082B"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Special Categories of Data (Sensitive identifiable data)</w:t>
            </w:r>
          </w:p>
        </w:tc>
        <w:tc>
          <w:tcPr>
            <w:tcW w:w="4823" w:type="dxa"/>
            <w:shd w:val="clear" w:color="auto" w:fill="DBE5F1" w:themeFill="accent1" w:themeFillTint="33"/>
          </w:tcPr>
          <w:p w14:paraId="2EB413EB" w14:textId="77777777" w:rsidR="001045DA" w:rsidRPr="00781BF5" w:rsidRDefault="001045DA" w:rsidP="007742F5">
            <w:pPr>
              <w:autoSpaceDE w:val="0"/>
              <w:autoSpaceDN w:val="0"/>
              <w:adjustRightInd w:val="0"/>
              <w:jc w:val="center"/>
              <w:rPr>
                <w:rFonts w:ascii="Arial" w:hAnsi="Arial" w:cs="Arial"/>
                <w:b w:val="0"/>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(e.g. community safety partnerships)</w:t>
            </w:r>
          </w:p>
        </w:tc>
      </w:tr>
      <w:tr w:rsidR="001045DA" w:rsidRPr="00D1534C" w14:paraId="500239A2" w14:textId="77777777" w:rsidTr="00301404">
        <w:trPr>
          <w:trHeight w:val="502"/>
        </w:trPr>
        <w:tc>
          <w:tcPr>
            <w:tcW w:w="4106" w:type="dxa"/>
          </w:tcPr>
          <w:p w14:paraId="648CEE8D" w14:textId="130EBF8D"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46F0C599"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(if appropriate):</w:t>
            </w:r>
            <w:r w:rsidR="00EB313D">
              <w:rPr>
                <w:rFonts w:asciiTheme="minorHAnsi" w:hAnsiTheme="minorHAnsi" w:cs="Arial"/>
                <w:i/>
                <w:color w:val="000000" w:themeColor="text1"/>
                <w:sz w:val="24"/>
              </w:rPr>
              <w:t xml:space="preserve"> N/A</w:t>
            </w:r>
          </w:p>
        </w:tc>
        <w:tc>
          <w:tcPr>
            <w:tcW w:w="4823" w:type="dxa"/>
          </w:tcPr>
          <w:p w14:paraId="15649DB1" w14:textId="47FE981B"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 </w:t>
            </w:r>
            <w:r w:rsidR="00EB313D">
              <w:rPr>
                <w:rFonts w:asciiTheme="minorHAnsi" w:hAnsiTheme="minorHAnsi" w:cs="Arial"/>
                <w:i/>
                <w:color w:val="000000" w:themeColor="text1"/>
                <w:sz w:val="24"/>
              </w:rPr>
              <w:t>N/A</w:t>
            </w:r>
          </w:p>
        </w:tc>
      </w:tr>
      <w:tr w:rsidR="001045DA" w:rsidRPr="00D1534C" w14:paraId="042BEFE6" w14:textId="77777777" w:rsidTr="00301404">
        <w:trPr>
          <w:trHeight w:val="178"/>
        </w:trPr>
        <w:tc>
          <w:tcPr>
            <w:tcW w:w="4106" w:type="dxa"/>
          </w:tcPr>
          <w:p w14:paraId="0069EDBF" w14:textId="373F50E2" w:rsidR="001045DA" w:rsidRPr="00F76975" w:rsidRDefault="00FC1465"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EB313D">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1E860172" w:rsidR="001045DA" w:rsidRPr="00EC0753" w:rsidRDefault="00103A63" w:rsidP="00F76975">
                <w:pPr>
                  <w:autoSpaceDE w:val="0"/>
                  <w:autoSpaceDN w:val="0"/>
                  <w:adjustRightInd w:val="0"/>
                  <w:jc w:val="both"/>
                  <w:rPr>
                    <w:rFonts w:ascii="Arial" w:hAnsi="Arial" w:cs="Arial"/>
                    <w:color w:val="000000" w:themeColor="text1"/>
                    <w:sz w:val="24"/>
                  </w:rPr>
                </w:pPr>
                <w:r w:rsidRPr="00F76975">
                  <w:rPr>
                    <w:rFonts w:ascii="Arial" w:hAnsi="Arial" w:cs="Arial"/>
                    <w:color w:val="000000" w:themeColor="text1"/>
                  </w:rPr>
                  <w:t>Choose an item.</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55EBCC02" w14:textId="77777777" w:rsidTr="00301404">
        <w:trPr>
          <w:trHeight w:val="214"/>
        </w:trPr>
        <w:tc>
          <w:tcPr>
            <w:tcW w:w="4106" w:type="dxa"/>
          </w:tcPr>
          <w:p w14:paraId="249EF5B7" w14:textId="652185D6" w:rsidR="001045DA" w:rsidRPr="00F76975" w:rsidRDefault="00FC1465"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79729BA4" w:rsidR="001045DA" w:rsidRPr="00EC0753" w:rsidRDefault="00103A63" w:rsidP="00BB0EDF">
                <w:pPr>
                  <w:autoSpaceDE w:val="0"/>
                  <w:autoSpaceDN w:val="0"/>
                  <w:adjustRightInd w:val="0"/>
                  <w:jc w:val="both"/>
                  <w:rPr>
                    <w:rFonts w:ascii="Arial" w:hAnsi="Arial" w:cs="Arial"/>
                    <w:color w:val="000000" w:themeColor="text1"/>
                    <w:sz w:val="24"/>
                  </w:rPr>
                </w:pPr>
                <w:r w:rsidRPr="00F76975">
                  <w:rPr>
                    <w:rFonts w:ascii="Arial" w:hAnsi="Arial" w:cs="Arial"/>
                    <w:color w:val="000000" w:themeColor="text1"/>
                  </w:rPr>
                  <w:t>Choose an item.</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312B6C0B" w:rsidR="003D2D74" w:rsidRPr="00BC41CA" w:rsidRDefault="00BC41CA" w:rsidP="004209F2">
            <w:pPr>
              <w:rPr>
                <w:rFonts w:ascii="Arial" w:hAnsi="Arial" w:cs="Arial"/>
                <w:b w:val="0"/>
                <w:sz w:val="24"/>
                <w:szCs w:val="24"/>
              </w:rPr>
            </w:pPr>
            <w:r w:rsidRPr="00BC41CA">
              <w:rPr>
                <w:rFonts w:ascii="Arial" w:hAnsi="Arial" w:cs="Arial"/>
                <w:b w:val="0"/>
                <w:sz w:val="24"/>
                <w:szCs w:val="24"/>
              </w:rPr>
              <w:t>Funding Instruction for local authorities in the support of the Afghan Citizens Resettlement Scheme and Afghan Relocation and Assistance Policy</w:t>
            </w:r>
            <w:r w:rsidR="00B93887">
              <w:rPr>
                <w:rFonts w:ascii="Arial" w:hAnsi="Arial" w:cs="Arial"/>
                <w:b w:val="0"/>
                <w:sz w:val="24"/>
                <w:szCs w:val="24"/>
              </w:rPr>
              <w:t xml:space="preserve"> (including Data Sharing Protocol</w:t>
            </w:r>
            <w:r w:rsidR="00483AD1">
              <w:rPr>
                <w:rFonts w:ascii="Arial" w:hAnsi="Arial" w:cs="Arial"/>
                <w:b w:val="0"/>
                <w:sz w:val="24"/>
                <w:szCs w:val="24"/>
              </w:rPr>
              <w:t>)</w:t>
            </w:r>
          </w:p>
        </w:tc>
      </w:tr>
    </w:tbl>
    <w:p w14:paraId="0EEACBB8" w14:textId="20B154F5" w:rsidR="003D2D74" w:rsidRDefault="003D2D74" w:rsidP="004209F2"/>
    <w:p w14:paraId="4E15022F" w14:textId="1701B458" w:rsidR="002F3B5C" w:rsidRDefault="002F3B5C" w:rsidP="004209F2"/>
    <w:p w14:paraId="377063B1" w14:textId="6DAD6154" w:rsidR="002F3B5C" w:rsidRDefault="002F3B5C" w:rsidP="004209F2"/>
    <w:p w14:paraId="2F7BC02A" w14:textId="3987CD6C" w:rsidR="002F3B5C" w:rsidRDefault="002F3B5C" w:rsidP="004209F2"/>
    <w:p w14:paraId="29E06A9F" w14:textId="77777777" w:rsidR="002F3B5C" w:rsidRDefault="002F3B5C" w:rsidP="004209F2"/>
    <w:p w14:paraId="2F48F801" w14:textId="1D5F1249" w:rsidR="002A04E6" w:rsidRDefault="002A04E6" w:rsidP="004209F2"/>
    <w:p w14:paraId="634D3EC7" w14:textId="256E4457" w:rsidR="002A04E6" w:rsidRDefault="002A04E6" w:rsidP="004209F2"/>
    <w:p w14:paraId="090AF5BF" w14:textId="377F4495"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5" w:history="1">
              <w:r w:rsidRPr="00D1534C">
                <w:rPr>
                  <w:rStyle w:val="Hyperlink"/>
                  <w:rFonts w:ascii="Arial" w:hAnsi="Arial" w:cs="Arial"/>
                  <w:sz w:val="24"/>
                </w:rPr>
                <w:t>https://eur-lex.europa.eu/legal-content/EN/TXT/HTML/?uri=CELEX:32016R0679&amp;from=EN</w:t>
              </w:r>
            </w:hyperlink>
            <w:r w:rsidRPr="00D1534C">
              <w:rPr>
                <w:rFonts w:ascii="Arial" w:hAnsi="Arial" w:cs="Arial"/>
                <w:sz w:val="24"/>
              </w:rPr>
              <w:t xml:space="preserve"> Articles 24 – 29 where these roles are explained.</w:t>
            </w:r>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3EE75162" w14:textId="06A8EC8C" w:rsidR="004C16B2" w:rsidRPr="006619ED" w:rsidRDefault="003A220C"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4B2A04E7" w14:textId="02BC4795" w:rsidR="004C16B2" w:rsidRDefault="003A220C" w:rsidP="00BB0EDF">
            <w:pPr>
              <w:autoSpaceDE w:val="0"/>
              <w:autoSpaceDN w:val="0"/>
              <w:adjustRightInd w:val="0"/>
              <w:rPr>
                <w:rFonts w:ascii="Arial" w:hAnsi="Arial" w:cs="Arial"/>
              </w:rPr>
            </w:pPr>
            <w:r>
              <w:rPr>
                <w:rFonts w:ascii="Arial" w:hAnsi="Arial" w:cs="Arial"/>
              </w:rPr>
              <w:t>Essex County Council</w:t>
            </w: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0B168891" w14:textId="77777777" w:rsidR="004C16B2" w:rsidRDefault="004C16B2" w:rsidP="00BB0EDF">
            <w:pPr>
              <w:autoSpaceDE w:val="0"/>
              <w:autoSpaceDN w:val="0"/>
              <w:adjustRightInd w:val="0"/>
              <w:rPr>
                <w:rFonts w:ascii="Arial" w:hAnsi="Arial" w:cs="Arial"/>
              </w:rPr>
            </w:pP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10C26786" w14:textId="77777777" w:rsidR="004C16B2" w:rsidRDefault="004C16B2" w:rsidP="00BB0EDF">
            <w:pPr>
              <w:autoSpaceDE w:val="0"/>
              <w:autoSpaceDN w:val="0"/>
              <w:adjustRightInd w:val="0"/>
              <w:rPr>
                <w:rFonts w:ascii="Arial" w:hAnsi="Arial" w:cs="Arial"/>
              </w:rPr>
            </w:pPr>
          </w:p>
        </w:tc>
      </w:tr>
      <w:tr w:rsidR="004C16B2" w14:paraId="3B55AB1B" w14:textId="77777777" w:rsidTr="004C16B2">
        <w:tc>
          <w:tcPr>
            <w:tcW w:w="3668" w:type="pct"/>
            <w:vAlign w:val="center"/>
          </w:tcPr>
          <w:p w14:paraId="25009EB1" w14:textId="72612F4C"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Data Processors party to this protocol are (please list):</w:t>
            </w:r>
          </w:p>
        </w:tc>
        <w:sdt>
          <w:sdtPr>
            <w:rPr>
              <w:rFonts w:ascii="Arial" w:hAnsi="Arial" w:cs="Arial"/>
              <w:sz w:val="40"/>
            </w:rPr>
            <w:id w:val="-819646025"/>
            <w14:checkbox>
              <w14:checked w14:val="1"/>
              <w14:checkedState w14:val="2612" w14:font="MS Gothic"/>
              <w14:uncheckedState w14:val="2610" w14:font="MS Gothic"/>
            </w14:checkbox>
          </w:sdtPr>
          <w:sdtEndPr/>
          <w:sdtContent>
            <w:tc>
              <w:tcPr>
                <w:tcW w:w="243" w:type="pct"/>
              </w:tcPr>
              <w:p w14:paraId="23D4A3E6" w14:textId="6557AA07" w:rsidR="004C16B2" w:rsidRPr="006619ED" w:rsidRDefault="00F761BA"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2FA07FDA" w14:textId="6352F287" w:rsidR="004C16B2" w:rsidRDefault="00F761BA" w:rsidP="00BB0EDF">
            <w:pPr>
              <w:autoSpaceDE w:val="0"/>
              <w:autoSpaceDN w:val="0"/>
              <w:adjustRightInd w:val="0"/>
              <w:rPr>
                <w:rFonts w:ascii="Arial" w:hAnsi="Arial" w:cs="Arial"/>
              </w:rPr>
            </w:pPr>
            <w:r>
              <w:rPr>
                <w:rFonts w:ascii="Arial" w:hAnsi="Arial" w:cs="Arial"/>
              </w:rPr>
              <w:t>CCG</w:t>
            </w:r>
          </w:p>
        </w:tc>
      </w:tr>
    </w:tbl>
    <w:p w14:paraId="2876CB57" w14:textId="0A5A9996" w:rsidR="00384228" w:rsidRDefault="00384228" w:rsidP="00384228"/>
    <w:p w14:paraId="48B7E3EE" w14:textId="159A4B8E" w:rsidR="586AE7A9" w:rsidRDefault="10857B29" w:rsidP="586AE7A9">
      <w:pPr>
        <w:jc w:val="both"/>
        <w:rPr>
          <w:rFonts w:ascii="Arial" w:eastAsia="Arial" w:hAnsi="Arial" w:cs="Arial"/>
          <w:color w:val="000000" w:themeColor="text1"/>
          <w:sz w:val="24"/>
          <w:szCs w:val="24"/>
        </w:rPr>
      </w:pPr>
      <w:r w:rsidRPr="586AE7A9">
        <w:rPr>
          <w:rFonts w:ascii="Arial" w:eastAsia="Arial" w:hAnsi="Arial" w:cs="Arial"/>
          <w:color w:val="000000" w:themeColor="text1"/>
          <w:sz w:val="24"/>
          <w:szCs w:val="24"/>
        </w:rPr>
        <w:t xml:space="preserve">This Protocol will be reviewed </w:t>
      </w:r>
      <w:r w:rsidR="00E90B76">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E90B76">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w:t>
      </w:r>
      <w:r w:rsidR="00E90B76">
        <w:rPr>
          <w:rFonts w:ascii="Arial" w:eastAsia="Arial" w:hAnsi="Arial" w:cs="Arial"/>
          <w:color w:val="000000" w:themeColor="text1"/>
          <w:sz w:val="24"/>
          <w:szCs w:val="24"/>
        </w:rPr>
        <w:t xml:space="preserve"> Essex County Council,</w:t>
      </w:r>
      <w:r w:rsidR="009505E8">
        <w:rPr>
          <w:rFonts w:ascii="Arial" w:eastAsia="Arial" w:hAnsi="Arial" w:cs="Arial"/>
          <w:color w:val="000000" w:themeColor="text1"/>
          <w:sz w:val="24"/>
          <w:szCs w:val="24"/>
        </w:rPr>
        <w:t xml:space="preserve"> Resettlement Programme Manager.</w:t>
      </w:r>
    </w:p>
    <w:p w14:paraId="5B5141B4" w14:textId="57527C4B" w:rsidR="009505E8" w:rsidRDefault="009505E8" w:rsidP="586AE7A9">
      <w:pPr>
        <w:jc w:val="both"/>
        <w:rPr>
          <w:rFonts w:ascii="Arial" w:eastAsia="Arial" w:hAnsi="Arial" w:cs="Arial"/>
          <w:color w:val="000000" w:themeColor="text1"/>
          <w:sz w:val="24"/>
          <w:szCs w:val="24"/>
        </w:rPr>
      </w:pPr>
    </w:p>
    <w:p w14:paraId="12772449" w14:textId="7FB7D297" w:rsidR="009505E8" w:rsidRDefault="009505E8" w:rsidP="586AE7A9">
      <w:pPr>
        <w:jc w:val="both"/>
        <w:rPr>
          <w:rFonts w:ascii="Arial" w:eastAsia="Arial" w:hAnsi="Arial" w:cs="Arial"/>
          <w:color w:val="000000" w:themeColor="text1"/>
          <w:sz w:val="24"/>
          <w:szCs w:val="24"/>
        </w:rPr>
      </w:pPr>
    </w:p>
    <w:p w14:paraId="4A16F566" w14:textId="6DD11E59" w:rsidR="009505E8" w:rsidRDefault="009505E8" w:rsidP="586AE7A9">
      <w:pPr>
        <w:jc w:val="both"/>
        <w:rPr>
          <w:rFonts w:ascii="Arial" w:eastAsia="Arial" w:hAnsi="Arial" w:cs="Arial"/>
          <w:color w:val="000000" w:themeColor="text1"/>
          <w:sz w:val="24"/>
          <w:szCs w:val="24"/>
        </w:rPr>
      </w:pPr>
    </w:p>
    <w:p w14:paraId="0A862370" w14:textId="570A30C4" w:rsidR="009505E8" w:rsidRDefault="009505E8" w:rsidP="586AE7A9">
      <w:pPr>
        <w:jc w:val="both"/>
        <w:rPr>
          <w:rFonts w:ascii="Arial" w:eastAsia="Arial" w:hAnsi="Arial" w:cs="Arial"/>
          <w:color w:val="000000" w:themeColor="text1"/>
          <w:sz w:val="24"/>
          <w:szCs w:val="24"/>
        </w:rPr>
      </w:pPr>
    </w:p>
    <w:p w14:paraId="3CFDA812" w14:textId="6A257E59" w:rsidR="009505E8" w:rsidRDefault="009505E8" w:rsidP="586AE7A9">
      <w:pPr>
        <w:jc w:val="both"/>
        <w:rPr>
          <w:rFonts w:ascii="Arial" w:eastAsia="Arial" w:hAnsi="Arial" w:cs="Arial"/>
          <w:color w:val="000000" w:themeColor="text1"/>
          <w:sz w:val="24"/>
          <w:szCs w:val="24"/>
        </w:rPr>
      </w:pPr>
    </w:p>
    <w:p w14:paraId="3B6D04EF" w14:textId="60630E2D" w:rsidR="009505E8" w:rsidRDefault="009505E8" w:rsidP="586AE7A9">
      <w:pPr>
        <w:jc w:val="both"/>
        <w:rPr>
          <w:rFonts w:ascii="Arial" w:eastAsia="Arial" w:hAnsi="Arial" w:cs="Arial"/>
          <w:color w:val="000000" w:themeColor="text1"/>
          <w:sz w:val="24"/>
          <w:szCs w:val="24"/>
        </w:rPr>
      </w:pPr>
    </w:p>
    <w:p w14:paraId="5323CDE1" w14:textId="1F9E2268" w:rsidR="009505E8" w:rsidRDefault="009505E8" w:rsidP="586AE7A9">
      <w:pPr>
        <w:jc w:val="both"/>
        <w:rPr>
          <w:rFonts w:ascii="Arial" w:eastAsia="Arial" w:hAnsi="Arial" w:cs="Arial"/>
          <w:color w:val="000000" w:themeColor="text1"/>
          <w:sz w:val="24"/>
          <w:szCs w:val="24"/>
        </w:rPr>
      </w:pPr>
    </w:p>
    <w:p w14:paraId="109AB851" w14:textId="77777777" w:rsidR="009505E8" w:rsidRPr="009505E8" w:rsidRDefault="009505E8" w:rsidP="586AE7A9">
      <w:pPr>
        <w:jc w:val="both"/>
        <w:rPr>
          <w:rFonts w:cs="Calibri"/>
          <w:color w:val="000000" w:themeColor="text1"/>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lastRenderedPageBreak/>
        <w:t>5. Data Subject Rights</w:t>
      </w:r>
    </w:p>
    <w:p w14:paraId="03969C0C" w14:textId="5B90192F" w:rsidR="00F33592" w:rsidRPr="0042761F" w:rsidRDefault="0051410F" w:rsidP="00F33592">
      <w:pPr>
        <w:rPr>
          <w:rFonts w:ascii="Arial" w:hAnsi="Arial" w:cs="Arial"/>
          <w:color w:val="000000"/>
          <w:sz w:val="24"/>
          <w:szCs w:val="24"/>
        </w:rPr>
      </w:pPr>
      <w:r w:rsidRPr="0042761F">
        <w:rPr>
          <w:rFonts w:ascii="Arial" w:hAnsi="Arial" w:cs="Arial"/>
          <w:color w:val="000000"/>
          <w:sz w:val="24"/>
          <w:szCs w:val="24"/>
        </w:rPr>
        <w:t xml:space="preserve">Partner Agencies’ Information Sharing Agreements are made publicly available on the Wider Eastern Information Stakeholder Forum website to enable compliance with article 12 of the GDPR.  </w:t>
      </w:r>
    </w:p>
    <w:p w14:paraId="5F964C7E" w14:textId="4B9EF36D"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the ISP to identify which rights apply, and then each Partner 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00967E65">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6"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517037B7">
        <w:trPr>
          <w:jc w:val="center"/>
        </w:trPr>
        <w:tc>
          <w:tcPr>
            <w:tcW w:w="12186" w:type="dxa"/>
          </w:tcPr>
          <w:p w14:paraId="67ECAFB3" w14:textId="77777777" w:rsidR="008A6D2F" w:rsidRPr="006619ED" w:rsidRDefault="008A6D2F" w:rsidP="00BB0EDF">
            <w:pPr>
              <w:rPr>
                <w:rFonts w:ascii="Arial" w:hAnsi="Arial" w:cs="Arial"/>
                <w:b w:val="0"/>
                <w:color w:val="000000"/>
                <w:sz w:val="24"/>
              </w:rPr>
            </w:pPr>
            <w:r w:rsidRPr="006619ED">
              <w:rPr>
                <w:rFonts w:ascii="Arial" w:hAnsi="Arial" w:cs="Arial"/>
                <w:color w:val="000000"/>
                <w:sz w:val="24"/>
              </w:rPr>
              <w:t xml:space="preserve">GDPR Article 13&amp;14 – Right to be Informed – </w:t>
            </w:r>
            <w:r w:rsidRPr="00E30C5F">
              <w:rPr>
                <w:rFonts w:ascii="Arial" w:hAnsi="Arial" w:cs="Arial"/>
                <w:b w:val="0"/>
                <w:bCs/>
                <w:color w:val="000000"/>
                <w:sz w:val="24"/>
              </w:rPr>
              <w:t>Individuals must be informed about how their data is being used.  This sharing must be reflected in your privacy notices to ensure transparency.</w:t>
            </w:r>
          </w:p>
        </w:tc>
        <w:tc>
          <w:tcPr>
            <w:tcW w:w="1701" w:type="dxa"/>
            <w:vAlign w:val="center"/>
          </w:tcPr>
          <w:p w14:paraId="7E1D6614" w14:textId="2D4EB0F9"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4A14D321" w14:textId="77777777" w:rsidTr="517037B7">
        <w:trPr>
          <w:jc w:val="center"/>
        </w:trPr>
        <w:tc>
          <w:tcPr>
            <w:tcW w:w="12186" w:type="dxa"/>
          </w:tcPr>
          <w:p w14:paraId="1FDB8C6B" w14:textId="77777777" w:rsidR="008A6D2F" w:rsidRPr="006619ED" w:rsidRDefault="008A6D2F" w:rsidP="00BB0EDF">
            <w:pPr>
              <w:rPr>
                <w:rFonts w:ascii="Arial" w:hAnsi="Arial" w:cs="Arial"/>
                <w:b w:val="0"/>
                <w:color w:val="000000"/>
                <w:sz w:val="24"/>
              </w:rPr>
            </w:pPr>
            <w:r w:rsidRPr="006619ED">
              <w:rPr>
                <w:rFonts w:ascii="Arial" w:hAnsi="Arial" w:cs="Arial"/>
                <w:color w:val="000000"/>
                <w:sz w:val="24"/>
              </w:rPr>
              <w:t xml:space="preserve">GDPR Article 15 – Right of Access – </w:t>
            </w:r>
            <w:r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660F8C44"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3F466B66" w14:textId="77777777" w:rsidTr="517037B7">
        <w:trPr>
          <w:jc w:val="center"/>
        </w:trPr>
        <w:tc>
          <w:tcPr>
            <w:tcW w:w="12186" w:type="dxa"/>
          </w:tcPr>
          <w:p w14:paraId="1BF467D1"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16 – Right to Rectification – </w:t>
            </w:r>
            <w:r w:rsidRPr="00E30C5F">
              <w:rPr>
                <w:rFonts w:ascii="Arial" w:hAnsi="Arial" w:cs="Arial"/>
                <w:b w:val="0"/>
                <w:bCs/>
                <w:color w:val="000000"/>
                <w:sz w:val="24"/>
              </w:rPr>
              <w:t>Individuals have the right to have factually inaccurate data corrected, and incomplete data completed</w:t>
            </w:r>
            <w:r w:rsidRPr="006619ED">
              <w:rPr>
                <w:rFonts w:ascii="Arial" w:hAnsi="Arial" w:cs="Arial"/>
                <w:color w:val="000000"/>
                <w:sz w:val="24"/>
              </w:rPr>
              <w:t xml:space="preserve">.  </w:t>
            </w:r>
          </w:p>
        </w:tc>
        <w:tc>
          <w:tcPr>
            <w:tcW w:w="1701" w:type="dxa"/>
            <w:vAlign w:val="center"/>
          </w:tcPr>
          <w:p w14:paraId="0A3F73B4" w14:textId="72A38517"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105D8807" w14:textId="77777777" w:rsidTr="517037B7">
        <w:trPr>
          <w:jc w:val="center"/>
        </w:trPr>
        <w:tc>
          <w:tcPr>
            <w:tcW w:w="12186" w:type="dxa"/>
          </w:tcPr>
          <w:p w14:paraId="0B930BF0"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17 (1)(b)&amp;(e) – Right to be forgotten – </w:t>
            </w:r>
            <w:r w:rsidRPr="00E30C5F">
              <w:rPr>
                <w:rFonts w:ascii="Arial" w:hAnsi="Arial" w:cs="Arial"/>
                <w:b w:val="0"/>
                <w:bCs/>
                <w:color w:val="000000"/>
                <w:sz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517037B7">
        <w:trPr>
          <w:jc w:val="center"/>
        </w:trPr>
        <w:tc>
          <w:tcPr>
            <w:tcW w:w="12186" w:type="dxa"/>
          </w:tcPr>
          <w:p w14:paraId="6F38283E"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18 – Right to Restriction – </w:t>
            </w:r>
            <w:r w:rsidRPr="00E30C5F">
              <w:rPr>
                <w:rFonts w:ascii="Arial" w:hAnsi="Arial" w:cs="Arial"/>
                <w:b w:val="0"/>
                <w:bCs/>
                <w:color w:val="000000"/>
                <w:sz w:val="24"/>
              </w:rPr>
              <w:t>Individuals shall have the right to restrict the use of their data pending investigation into complaints.</w:t>
            </w:r>
            <w:r w:rsidRPr="006619ED">
              <w:rPr>
                <w:rFonts w:ascii="Arial" w:hAnsi="Arial" w:cs="Arial"/>
                <w:color w:val="000000"/>
                <w:sz w:val="24"/>
              </w:rPr>
              <w:t xml:space="preserve">  </w:t>
            </w:r>
          </w:p>
        </w:tc>
        <w:tc>
          <w:tcPr>
            <w:tcW w:w="1701" w:type="dxa"/>
            <w:vAlign w:val="center"/>
          </w:tcPr>
          <w:p w14:paraId="586CB919" w14:textId="56FB1DF0"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66A1C68E" w14:textId="77777777" w:rsidTr="517037B7">
        <w:trPr>
          <w:jc w:val="center"/>
        </w:trPr>
        <w:tc>
          <w:tcPr>
            <w:tcW w:w="12186" w:type="dxa"/>
          </w:tcPr>
          <w:p w14:paraId="2390BC2E" w14:textId="31555AF0"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19 – Notification – </w:t>
            </w:r>
            <w:r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Pr="00E30C5F">
              <w:rPr>
                <w:rFonts w:ascii="Arial" w:hAnsi="Arial" w:cs="Arial"/>
                <w:b w:val="0"/>
                <w:bCs/>
                <w:color w:val="000000"/>
                <w:sz w:val="24"/>
              </w:rPr>
              <w:t>, unless it involves disproportionate effort.</w:t>
            </w:r>
          </w:p>
        </w:tc>
        <w:tc>
          <w:tcPr>
            <w:tcW w:w="1701" w:type="dxa"/>
            <w:vAlign w:val="center"/>
          </w:tcPr>
          <w:p w14:paraId="028FEDC8" w14:textId="0E73A3EF"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0E7B116B" w14:textId="77777777" w:rsidTr="517037B7">
        <w:trPr>
          <w:jc w:val="center"/>
        </w:trPr>
        <w:tc>
          <w:tcPr>
            <w:tcW w:w="12186" w:type="dxa"/>
          </w:tcPr>
          <w:p w14:paraId="674B1891"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Article 21 – The Right to Object – </w:t>
            </w:r>
            <w:r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033618E0"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39E171C8" w14:textId="77777777" w:rsidTr="517037B7">
        <w:trPr>
          <w:jc w:val="center"/>
        </w:trPr>
        <w:tc>
          <w:tcPr>
            <w:tcW w:w="12186" w:type="dxa"/>
          </w:tcPr>
          <w:p w14:paraId="2257E5E7" w14:textId="0C51DF1F" w:rsidR="008A6D2F" w:rsidRPr="006619ED" w:rsidRDefault="14818A45" w:rsidP="517037B7">
            <w:pPr>
              <w:rPr>
                <w:rFonts w:ascii="Arial" w:hAnsi="Arial" w:cs="Arial"/>
                <w:color w:val="000000"/>
                <w:sz w:val="24"/>
                <w:szCs w:val="24"/>
              </w:rPr>
            </w:pPr>
            <w:r w:rsidRPr="517037B7">
              <w:rPr>
                <w:rFonts w:ascii="Arial" w:hAnsi="Arial" w:cs="Arial"/>
                <w:color w:val="000000" w:themeColor="text1"/>
                <w:sz w:val="24"/>
                <w:szCs w:val="24"/>
              </w:rPr>
              <w:lastRenderedPageBreak/>
              <w:t xml:space="preserve">Article 22 – </w:t>
            </w:r>
            <w:r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Pr="517037B7">
              <w:rPr>
                <w:rFonts w:ascii="Arial" w:hAnsi="Arial" w:cs="Arial"/>
                <w:bCs/>
                <w:color w:val="000000" w:themeColor="text1"/>
                <w:sz w:val="24"/>
                <w:szCs w:val="24"/>
              </w:rPr>
              <w:t xml:space="preserve"> including Profiling</w:t>
            </w:r>
            <w:r w:rsidRPr="517037B7">
              <w:rPr>
                <w:rFonts w:ascii="Arial" w:hAnsi="Arial" w:cs="Arial"/>
                <w:color w:val="000000" w:themeColor="text1"/>
                <w:sz w:val="24"/>
                <w:szCs w:val="24"/>
              </w:rPr>
              <w:t xml:space="preserve"> – </w:t>
            </w:r>
            <w:r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352595CE"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1464471955"/>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r w:rsidR="008A6D2F" w14:paraId="693A52B3" w14:textId="77777777" w:rsidTr="517037B7">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18019FE2" w:rsidR="008A6D2F" w:rsidRPr="006619ED" w:rsidRDefault="00FC1465"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9505E8">
                  <w:rPr>
                    <w:rFonts w:ascii="MS Gothic" w:eastAsia="MS Gothic" w:hAnsi="MS Gothic" w:cs="Arial" w:hint="eastAsia"/>
                    <w:color w:val="000000"/>
                    <w:sz w:val="36"/>
                  </w:rPr>
                  <w:t>☒</w:t>
                </w:r>
              </w:sdtContent>
            </w:sdt>
          </w:p>
        </w:tc>
      </w:tr>
    </w:tbl>
    <w:p w14:paraId="42230E72" w14:textId="3C789B63" w:rsidR="0051410F" w:rsidRDefault="0051410F" w:rsidP="00F33592">
      <w:pPr>
        <w:rPr>
          <w:rFonts w:ascii="Arial" w:hAnsi="Arial" w:cs="Arial"/>
        </w:rPr>
      </w:pPr>
    </w:p>
    <w:p w14:paraId="79EDEA1F" w14:textId="7E3B707D" w:rsidR="002B11E5" w:rsidRPr="00594131" w:rsidRDefault="002B11E5" w:rsidP="00594131">
      <w:pPr>
        <w:rPr>
          <w:rStyle w:val="Hyperlink"/>
          <w:color w:val="auto"/>
          <w:sz w:val="52"/>
          <w:szCs w:val="24"/>
        </w:rPr>
      </w:pPr>
      <w:r w:rsidRPr="00594131">
        <w:rPr>
          <w:rStyle w:val="Hyperlink"/>
          <w:color w:val="auto"/>
          <w:sz w:val="52"/>
          <w:szCs w:val="24"/>
        </w:rPr>
        <w:t>6. Security of Information</w:t>
      </w:r>
    </w:p>
    <w:p w14:paraId="5F5F8425" w14:textId="1D938F90"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32 of the GDPR as applied by the Data Protection Act 2018.</w:t>
      </w:r>
    </w:p>
    <w:p w14:paraId="2ECC0144" w14:textId="190ACAD8"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9505E8">
        <w:rPr>
          <w:rFonts w:ascii="Arial" w:hAnsi="Arial" w:cs="Arial"/>
          <w:sz w:val="24"/>
        </w:rPr>
        <w:t xml:space="preserve"> Secure email will be used for the transfer of the information.  The excel spreadsheet </w:t>
      </w:r>
      <w:r w:rsidR="008F39B9">
        <w:rPr>
          <w:rFonts w:ascii="Arial" w:hAnsi="Arial" w:cs="Arial"/>
          <w:sz w:val="24"/>
        </w:rPr>
        <w:t>will not need to be</w:t>
      </w:r>
      <w:r w:rsidR="009505E8">
        <w:rPr>
          <w:rFonts w:ascii="Arial" w:hAnsi="Arial" w:cs="Arial"/>
          <w:sz w:val="24"/>
        </w:rPr>
        <w:t xml:space="preserve"> password protected</w:t>
      </w:r>
      <w:r w:rsidR="008F39B9">
        <w:rPr>
          <w:rFonts w:ascii="Arial" w:hAnsi="Arial" w:cs="Arial"/>
          <w:sz w:val="24"/>
        </w:rPr>
        <w:t>.</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77777777"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Have a process in place to handle any security incidents involving personal data, including notifying relevant third parties of any incidents</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023E6571" w14:textId="77777777" w:rsidR="00F97118" w:rsidRPr="00D1534C" w:rsidRDefault="00F97118" w:rsidP="00F97118">
      <w:pPr>
        <w:autoSpaceDE w:val="0"/>
        <w:autoSpaceDN w:val="0"/>
        <w:adjustRightInd w:val="0"/>
        <w:contextualSpacing/>
        <w:jc w:val="both"/>
        <w:rPr>
          <w:rFonts w:ascii="Arial" w:hAnsi="Arial" w:cs="Arial"/>
          <w:i/>
          <w:sz w:val="24"/>
        </w:rPr>
      </w:pPr>
    </w:p>
    <w:p w14:paraId="526BD8FE" w14:textId="77777777" w:rsidR="00C66246" w:rsidRDefault="00C66246" w:rsidP="45A2454D">
      <w:pPr>
        <w:autoSpaceDE w:val="0"/>
        <w:autoSpaceDN w:val="0"/>
        <w:adjustRightInd w:val="0"/>
        <w:contextualSpacing/>
        <w:jc w:val="both"/>
        <w:rPr>
          <w:rFonts w:ascii="Arial" w:hAnsi="Arial" w:cs="Arial"/>
          <w:b/>
          <w:bCs/>
          <w:sz w:val="24"/>
          <w:szCs w:val="24"/>
        </w:rPr>
      </w:pPr>
    </w:p>
    <w:p w14:paraId="66005C8C" w14:textId="1E4CBE86" w:rsidR="000B4BE7" w:rsidRDefault="000B4BE7" w:rsidP="45A2454D">
      <w:pPr>
        <w:autoSpaceDE w:val="0"/>
        <w:autoSpaceDN w:val="0"/>
        <w:adjustRightInd w:val="0"/>
        <w:contextualSpacing/>
        <w:jc w:val="both"/>
        <w:rPr>
          <w:rFonts w:ascii="Arial" w:hAnsi="Arial" w:cs="Arial"/>
          <w:b/>
          <w:bCs/>
          <w:sz w:val="24"/>
          <w:szCs w:val="24"/>
        </w:rPr>
      </w:pPr>
      <w:r w:rsidRPr="00594131">
        <w:rPr>
          <w:rStyle w:val="Hyperlink"/>
          <w:color w:val="auto"/>
          <w:sz w:val="52"/>
          <w:szCs w:val="24"/>
        </w:rPr>
        <w:lastRenderedPageBreak/>
        <w:t xml:space="preserve">7. </w:t>
      </w:r>
      <w:r w:rsidR="00F97118" w:rsidRPr="00594131">
        <w:rPr>
          <w:rStyle w:val="Hyperlink"/>
          <w:color w:val="auto"/>
          <w:sz w:val="52"/>
          <w:szCs w:val="24"/>
        </w:rPr>
        <w:t>International Transfers</w:t>
      </w:r>
      <w:r w:rsidR="00715223">
        <w:rPr>
          <w:rStyle w:val="Hyperlink"/>
          <w:color w:val="auto"/>
          <w:sz w:val="52"/>
          <w:szCs w:val="24"/>
        </w:rPr>
        <w:t xml:space="preserve"> </w:t>
      </w:r>
      <w:r w:rsidR="00715223">
        <w:rPr>
          <w:rFonts w:ascii="Arial" w:hAnsi="Arial" w:cs="Arial"/>
          <w:b/>
          <w:bCs/>
          <w:sz w:val="24"/>
          <w:szCs w:val="24"/>
        </w:rPr>
        <w:t xml:space="preserve">- </w:t>
      </w:r>
      <w:r w:rsidR="00F97118" w:rsidRPr="45A2454D">
        <w:rPr>
          <w:rFonts w:ascii="Arial" w:hAnsi="Arial" w:cs="Arial"/>
          <w:b/>
          <w:bCs/>
          <w:sz w:val="24"/>
          <w:szCs w:val="24"/>
        </w:rPr>
        <w:t>(</w:t>
      </w:r>
      <w:r w:rsidR="008F39B9">
        <w:rPr>
          <w:rFonts w:ascii="Arial" w:hAnsi="Arial" w:cs="Arial"/>
          <w:b/>
          <w:bCs/>
          <w:sz w:val="24"/>
          <w:szCs w:val="24"/>
        </w:rPr>
        <w:t>Not</w:t>
      </w:r>
      <w:r w:rsidR="00F97118" w:rsidRPr="45A2454D">
        <w:rPr>
          <w:rFonts w:ascii="Arial" w:hAnsi="Arial" w:cs="Arial"/>
          <w:b/>
          <w:bCs/>
          <w:sz w:val="24"/>
          <w:szCs w:val="24"/>
        </w:rPr>
        <w:t xml:space="preserve"> </w:t>
      </w:r>
      <w:r w:rsidR="73818768" w:rsidRPr="45A2454D">
        <w:rPr>
          <w:rFonts w:ascii="Arial" w:hAnsi="Arial" w:cs="Arial"/>
          <w:b/>
          <w:bCs/>
          <w:sz w:val="24"/>
          <w:szCs w:val="24"/>
        </w:rPr>
        <w:t xml:space="preserve">applicable) </w:t>
      </w: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7CFC7965"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00915B5F">
        <w:rPr>
          <w:rFonts w:ascii="Arial" w:hAnsi="Arial" w:cs="Arial"/>
          <w:sz w:val="24"/>
        </w:rPr>
        <w:t xml:space="preserve"> an excel spreadsheet</w:t>
      </w:r>
    </w:p>
    <w:p w14:paraId="3D438312" w14:textId="0B39F58A"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The frequency with which the information will be shared is</w:t>
      </w:r>
      <w:r w:rsidR="00915B5F">
        <w:rPr>
          <w:rFonts w:ascii="Arial" w:hAnsi="Arial" w:cs="Arial"/>
          <w:sz w:val="24"/>
        </w:rPr>
        <w:t xml:space="preserve"> as required</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09B5C682"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00915B5F">
        <w:rPr>
          <w:rFonts w:ascii="Arial" w:hAnsi="Arial" w:cs="Arial"/>
        </w:rPr>
        <w:t>N/A</w:t>
      </w:r>
    </w:p>
    <w:p w14:paraId="7F191768" w14:textId="17CCF7FE"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Pr="00990D5C">
        <w:rPr>
          <w:rFonts w:ascii="Arial" w:hAnsi="Arial" w:cs="Arial"/>
        </w:rPr>
        <w:t xml:space="preserve"> </w:t>
      </w:r>
      <w:r w:rsidR="00915B5F">
        <w:rPr>
          <w:rFonts w:ascii="Arial" w:hAnsi="Arial" w:cs="Arial"/>
        </w:rPr>
        <w:t xml:space="preserve"> N/A</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73B77482" w14:textId="2A9ABFB2" w:rsidR="00907F8F"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w:t>
      </w:r>
      <w:r w:rsidR="00915B5F">
        <w:rPr>
          <w:rFonts w:ascii="Arial" w:hAnsi="Arial" w:cs="Arial"/>
          <w:sz w:val="24"/>
        </w:rPr>
        <w:t>by the Data Processor for no longer than one week.</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50D55D6C"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915B5F">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0963F5F9"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security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any other affected Partner to this protocol, and </w:t>
      </w:r>
      <w:r w:rsidR="00346337" w:rsidRPr="0CCFEAB7">
        <w:rPr>
          <w:rFonts w:ascii="Arial" w:hAnsi="Arial" w:cs="Arial"/>
          <w:sz w:val="24"/>
          <w:szCs w:val="24"/>
        </w:rPr>
        <w:lastRenderedPageBreak/>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owner as depicted on page 1 of this document.</w:t>
      </w:r>
    </w:p>
    <w:p w14:paraId="6C1C7588" w14:textId="1FE4F830" w:rsidR="00CE31E0" w:rsidRPr="00D1534C"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 Protocol owner as depicted on page 1 of this document.</w:t>
      </w:r>
    </w:p>
    <w:p w14:paraId="1A748BA5" w14:textId="4F3AF83E"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All Partners to this protocol must ensure that robust policy and procedures are in place to manage security incidents,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lastRenderedPageBreak/>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77777777"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Protocol upon giving 4 weeks written notice to the WEISF administration team </w:t>
      </w:r>
      <w:hyperlink r:id="rId17" w:history="1">
        <w:r w:rsidRPr="00D1534C">
          <w:rPr>
            <w:rStyle w:val="Hyperlink"/>
            <w:rFonts w:ascii="Arial" w:eastAsia="Times New Roman" w:hAnsi="Arial" w:cs="Arial"/>
            <w:sz w:val="24"/>
          </w:rPr>
          <w:t>weisf@essex.gov.uk</w:t>
        </w:r>
      </w:hyperlink>
      <w:r w:rsidRPr="00D1534C">
        <w:rPr>
          <w:rFonts w:ascii="Arial" w:eastAsia="Times New Roman" w:hAnsi="Arial" w:cs="Arial"/>
          <w:sz w:val="24"/>
        </w:rPr>
        <w:t>.  The WEISF administration team will notify other Partners to the Protocol.  The 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6F75AF48"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14. Agreement</w:t>
      </w:r>
    </w:p>
    <w:p w14:paraId="6D916F6A" w14:textId="3CBAD6E2"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F0762A">
        <w:rPr>
          <w:rFonts w:ascii="Arial" w:eastAsia="Times New Roman" w:hAnsi="Arial" w:cs="Arial"/>
          <w:sz w:val="24"/>
        </w:rPr>
        <w:t>is</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(SIRO/Caldicott Guardian/Chief Information Officer).</w:t>
      </w:r>
    </w:p>
    <w:p w14:paraId="13152379" w14:textId="2A109808" w:rsidR="00281C96" w:rsidRPr="005F200F" w:rsidRDefault="00281C96" w:rsidP="00281C96">
      <w:pPr>
        <w:rPr>
          <w:rFonts w:ascii="Arial" w:eastAsia="Times New Roman" w:hAnsi="Arial" w:cs="Arial"/>
          <w:b/>
          <w:sz w:val="28"/>
        </w:rPr>
      </w:pPr>
      <w:r w:rsidRPr="005F200F">
        <w:rPr>
          <w:rFonts w:ascii="Arial" w:eastAsia="Times New Roman" w:hAnsi="Arial" w:cs="Arial"/>
          <w:b/>
          <w:sz w:val="28"/>
        </w:rPr>
        <w:t xml:space="preserve">Please submit this Protocol to </w:t>
      </w:r>
      <w:hyperlink r:id="rId18" w:history="1">
        <w:r w:rsidRPr="005F200F">
          <w:rPr>
            <w:rStyle w:val="Hyperlink"/>
            <w:rFonts w:ascii="Arial" w:eastAsia="Times New Roman" w:hAnsi="Arial" w:cs="Arial"/>
            <w:b/>
            <w:sz w:val="28"/>
          </w:rPr>
          <w:t>weisf@essex.gov.uk</w:t>
        </w:r>
      </w:hyperlink>
      <w:r w:rsidR="006A44AE">
        <w:rPr>
          <w:rStyle w:val="Hyperlink"/>
          <w:rFonts w:ascii="Arial" w:eastAsia="Times New Roman" w:hAnsi="Arial" w:cs="Arial"/>
          <w:b/>
          <w:sz w:val="28"/>
        </w:rPr>
        <w:t xml:space="preserve"> </w:t>
      </w:r>
      <w:r w:rsidRPr="005F200F">
        <w:rPr>
          <w:rFonts w:ascii="Arial" w:eastAsia="Times New Roman" w:hAnsi="Arial" w:cs="Arial"/>
          <w:b/>
          <w:sz w:val="28"/>
        </w:rPr>
        <w:t xml:space="preserve">with </w:t>
      </w:r>
      <w:r w:rsidR="007737AC">
        <w:rPr>
          <w:rFonts w:ascii="Arial" w:eastAsia="Times New Roman" w:hAnsi="Arial" w:cs="Arial"/>
          <w:b/>
          <w:sz w:val="28"/>
        </w:rPr>
        <w:t xml:space="preserve">a </w:t>
      </w:r>
      <w:r w:rsidRPr="005F200F">
        <w:rPr>
          <w:rFonts w:ascii="Arial" w:eastAsia="Times New Roman" w:hAnsi="Arial" w:cs="Arial"/>
          <w:b/>
          <w:sz w:val="28"/>
        </w:rPr>
        <w:t xml:space="preserve">list of approved signatories.  The Protocol will then be published on </w:t>
      </w:r>
      <w:r w:rsidRPr="005F200F">
        <w:rPr>
          <w:rStyle w:val="Hyperlink"/>
          <w:rFonts w:ascii="Arial" w:hAnsi="Arial" w:cs="Arial"/>
          <w:b/>
          <w:sz w:val="28"/>
        </w:rPr>
        <w:t>weisf.essex.gov.uk.</w:t>
      </w:r>
      <w:r w:rsidRPr="005F200F">
        <w:rPr>
          <w:rFonts w:ascii="Arial" w:eastAsia="Times New Roman" w:hAnsi="Arial" w:cs="Arial"/>
          <w:b/>
          <w:sz w:val="36"/>
        </w:rPr>
        <w:t xml:space="preserve"> </w:t>
      </w:r>
    </w:p>
    <w:p w14:paraId="301790A7" w14:textId="0FFC340F" w:rsidR="00281C96" w:rsidRPr="00281C96" w:rsidRDefault="00281C96" w:rsidP="00E57D61">
      <w:pPr>
        <w:rPr>
          <w:rFonts w:ascii="Arial" w:eastAsia="Times New Roman" w:hAnsi="Arial" w:cs="Arial"/>
          <w:b/>
          <w:sz w:val="28"/>
        </w:rPr>
      </w:pPr>
      <w:r w:rsidRPr="005F200F">
        <w:rPr>
          <w:rFonts w:ascii="Arial" w:eastAsia="Times New Roman" w:hAnsi="Arial" w:cs="Arial"/>
          <w:b/>
          <w:sz w:val="28"/>
        </w:rPr>
        <w:t xml:space="preserve">Email approvals will only be accepted from an authorised signatory </w:t>
      </w:r>
      <w:r w:rsidRPr="00FD3DDC">
        <w:rPr>
          <w:rFonts w:ascii="Arial" w:eastAsia="Times New Roman" w:hAnsi="Arial" w:cs="Arial"/>
          <w:b/>
          <w:sz w:val="28"/>
          <w:u w:val="single"/>
        </w:rPr>
        <w:t>role</w:t>
      </w:r>
      <w:r w:rsidRPr="005F200F">
        <w:rPr>
          <w:rFonts w:ascii="Arial" w:eastAsia="Times New Roman" w:hAnsi="Arial" w:cs="Arial"/>
          <w:b/>
          <w:sz w:val="28"/>
        </w:rPr>
        <w:t xml:space="preserve"> from each organisation.  Please see the list of authorised roles per organisation </w:t>
      </w:r>
      <w:r w:rsidR="00715C35">
        <w:rPr>
          <w:rFonts w:ascii="Arial" w:eastAsia="Times New Roman" w:hAnsi="Arial" w:cs="Arial"/>
          <w:b/>
          <w:sz w:val="28"/>
        </w:rPr>
        <w:t>at</w:t>
      </w:r>
      <w:r w:rsidRPr="005F200F">
        <w:rPr>
          <w:rFonts w:ascii="Arial" w:eastAsia="Times New Roman" w:hAnsi="Arial" w:cs="Arial"/>
          <w:b/>
          <w:sz w:val="28"/>
        </w:rPr>
        <w:t xml:space="preserve"> </w:t>
      </w:r>
      <w:hyperlink r:id="rId19" w:history="1">
        <w:r w:rsidR="00756D68" w:rsidRPr="001653EB">
          <w:rPr>
            <w:rStyle w:val="Hyperlink"/>
            <w:rFonts w:ascii="Arial" w:eastAsia="Times New Roman" w:hAnsi="Arial" w:cs="Arial"/>
            <w:b/>
            <w:sz w:val="28"/>
          </w:rPr>
          <w:t>https://WEISF.essex.gov.uk</w:t>
        </w:r>
      </w:hyperlink>
      <w:r w:rsidR="00756D68">
        <w:rPr>
          <w:rFonts w:ascii="Arial" w:eastAsia="Times New Roman" w:hAnsi="Arial" w:cs="Arial"/>
          <w:b/>
          <w:sz w:val="28"/>
        </w:rPr>
        <w:t xml:space="preserve"> </w:t>
      </w:r>
      <w:r w:rsidR="001D1390">
        <w:rPr>
          <w:rFonts w:ascii="Arial" w:eastAsia="Times New Roman" w:hAnsi="Arial" w:cs="Arial"/>
          <w:b/>
          <w:sz w:val="28"/>
        </w:rPr>
        <w:t xml:space="preserve"> </w:t>
      </w:r>
      <w:r>
        <w:rPr>
          <w:rFonts w:ascii="Arial" w:eastAsia="Times New Roman" w:hAnsi="Arial" w:cs="Arial"/>
          <w:b/>
          <w:sz w:val="28"/>
        </w:rPr>
        <w:t xml:space="preserve">  </w:t>
      </w:r>
    </w:p>
    <w:p w14:paraId="6EE46ACE" w14:textId="77777777" w:rsidR="00776851" w:rsidRPr="00776851" w:rsidRDefault="00776851" w:rsidP="00776851"/>
    <w:sectPr w:rsidR="00776851" w:rsidRPr="00776851" w:rsidSect="00C02347">
      <w:headerReference w:type="even" r:id="rId20"/>
      <w:headerReference w:type="default" r:id="rId21"/>
      <w:footerReference w:type="even" r:id="rId22"/>
      <w:footerReference w:type="default" r:id="rId23"/>
      <w:headerReference w:type="first" r:id="rId24"/>
      <w:footerReference w:type="first" r:id="rId25"/>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5C5D" w14:textId="77777777" w:rsidR="00E934BB" w:rsidRDefault="00E934BB" w:rsidP="00CF0AF3">
      <w:pPr>
        <w:spacing w:after="0" w:line="240" w:lineRule="auto"/>
      </w:pPr>
      <w:r>
        <w:separator/>
      </w:r>
    </w:p>
  </w:endnote>
  <w:endnote w:type="continuationSeparator" w:id="0">
    <w:p w14:paraId="635CE295" w14:textId="77777777" w:rsidR="00E934BB" w:rsidRDefault="00E934BB" w:rsidP="00CF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D665" w14:textId="77777777" w:rsidR="00FE26BB" w:rsidRDefault="00FE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7777777" w:rsidR="00FE26BB" w:rsidRDefault="00FE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3C4F" w14:textId="77777777" w:rsidR="00FE26BB" w:rsidRDefault="00FE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540F" w14:textId="77777777" w:rsidR="00E934BB" w:rsidRDefault="00E934BB" w:rsidP="00CF0AF3">
      <w:pPr>
        <w:spacing w:after="0" w:line="240" w:lineRule="auto"/>
      </w:pPr>
      <w:r>
        <w:separator/>
      </w:r>
    </w:p>
  </w:footnote>
  <w:footnote w:type="continuationSeparator" w:id="0">
    <w:p w14:paraId="502DB13D" w14:textId="77777777" w:rsidR="00E934BB" w:rsidRDefault="00E934BB" w:rsidP="00CF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09BE" w14:textId="77777777" w:rsidR="00FE26BB" w:rsidRDefault="00FE2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6BA" w14:textId="77777777" w:rsidR="00FE26BB" w:rsidRDefault="00FE2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018F4"/>
    <w:multiLevelType w:val="hybridMultilevel"/>
    <w:tmpl w:val="1776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6"/>
  </w:num>
  <w:num w:numId="6">
    <w:abstractNumId w:val="9"/>
  </w:num>
  <w:num w:numId="7">
    <w:abstractNumId w:val="11"/>
  </w:num>
  <w:num w:numId="8">
    <w:abstractNumId w:val="1"/>
  </w:num>
  <w:num w:numId="9">
    <w:abstractNumId w:val="3"/>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3019"/>
    <w:rsid w:val="00020DE5"/>
    <w:rsid w:val="00031837"/>
    <w:rsid w:val="00042AFE"/>
    <w:rsid w:val="00061E49"/>
    <w:rsid w:val="00063483"/>
    <w:rsid w:val="0006569A"/>
    <w:rsid w:val="00072021"/>
    <w:rsid w:val="00084F55"/>
    <w:rsid w:val="000A0E60"/>
    <w:rsid w:val="000A4961"/>
    <w:rsid w:val="000B4BE7"/>
    <w:rsid w:val="000C34CC"/>
    <w:rsid w:val="000E7972"/>
    <w:rsid w:val="00103A63"/>
    <w:rsid w:val="00104078"/>
    <w:rsid w:val="001045DA"/>
    <w:rsid w:val="00116404"/>
    <w:rsid w:val="001224DC"/>
    <w:rsid w:val="001474BC"/>
    <w:rsid w:val="00152DB7"/>
    <w:rsid w:val="00161696"/>
    <w:rsid w:val="00161B15"/>
    <w:rsid w:val="001631A8"/>
    <w:rsid w:val="00176414"/>
    <w:rsid w:val="001774A4"/>
    <w:rsid w:val="00177DF7"/>
    <w:rsid w:val="001868AA"/>
    <w:rsid w:val="00187007"/>
    <w:rsid w:val="001937F1"/>
    <w:rsid w:val="00196C58"/>
    <w:rsid w:val="00197A75"/>
    <w:rsid w:val="001A08C2"/>
    <w:rsid w:val="001A4FBF"/>
    <w:rsid w:val="001B224A"/>
    <w:rsid w:val="001C2564"/>
    <w:rsid w:val="001C4211"/>
    <w:rsid w:val="001D1390"/>
    <w:rsid w:val="001F272A"/>
    <w:rsid w:val="00201CA0"/>
    <w:rsid w:val="002179ED"/>
    <w:rsid w:val="0026626D"/>
    <w:rsid w:val="00281C96"/>
    <w:rsid w:val="0028372D"/>
    <w:rsid w:val="0029464B"/>
    <w:rsid w:val="00297DF8"/>
    <w:rsid w:val="002A04E6"/>
    <w:rsid w:val="002B11E5"/>
    <w:rsid w:val="002B5648"/>
    <w:rsid w:val="002B6F7D"/>
    <w:rsid w:val="002B703D"/>
    <w:rsid w:val="002C3E4D"/>
    <w:rsid w:val="002D26F1"/>
    <w:rsid w:val="002F06A9"/>
    <w:rsid w:val="002F3B5C"/>
    <w:rsid w:val="002F5E81"/>
    <w:rsid w:val="00300372"/>
    <w:rsid w:val="00301404"/>
    <w:rsid w:val="00303E08"/>
    <w:rsid w:val="00320C26"/>
    <w:rsid w:val="0033223C"/>
    <w:rsid w:val="00333A42"/>
    <w:rsid w:val="00346337"/>
    <w:rsid w:val="003548CA"/>
    <w:rsid w:val="003760B7"/>
    <w:rsid w:val="00384228"/>
    <w:rsid w:val="003870A6"/>
    <w:rsid w:val="00390842"/>
    <w:rsid w:val="00395E1C"/>
    <w:rsid w:val="003A0A0E"/>
    <w:rsid w:val="003A220C"/>
    <w:rsid w:val="003B17AA"/>
    <w:rsid w:val="003C58E4"/>
    <w:rsid w:val="003D133A"/>
    <w:rsid w:val="003D1BCC"/>
    <w:rsid w:val="003D1C7F"/>
    <w:rsid w:val="003D2D74"/>
    <w:rsid w:val="004065A9"/>
    <w:rsid w:val="004209F2"/>
    <w:rsid w:val="00420C22"/>
    <w:rsid w:val="00423F41"/>
    <w:rsid w:val="0042761F"/>
    <w:rsid w:val="00437041"/>
    <w:rsid w:val="0044006D"/>
    <w:rsid w:val="0044205F"/>
    <w:rsid w:val="004429AC"/>
    <w:rsid w:val="00442A9E"/>
    <w:rsid w:val="004528E9"/>
    <w:rsid w:val="00474962"/>
    <w:rsid w:val="00475430"/>
    <w:rsid w:val="00483784"/>
    <w:rsid w:val="00483AD1"/>
    <w:rsid w:val="00490195"/>
    <w:rsid w:val="004C16B2"/>
    <w:rsid w:val="004D4F1B"/>
    <w:rsid w:val="004E17A7"/>
    <w:rsid w:val="004E6A52"/>
    <w:rsid w:val="004F66DD"/>
    <w:rsid w:val="0050429B"/>
    <w:rsid w:val="0051410F"/>
    <w:rsid w:val="00515B96"/>
    <w:rsid w:val="005268D0"/>
    <w:rsid w:val="0054279D"/>
    <w:rsid w:val="00547141"/>
    <w:rsid w:val="00557AE1"/>
    <w:rsid w:val="00564375"/>
    <w:rsid w:val="00575033"/>
    <w:rsid w:val="005835E3"/>
    <w:rsid w:val="00584EDA"/>
    <w:rsid w:val="005877C2"/>
    <w:rsid w:val="00591085"/>
    <w:rsid w:val="00594131"/>
    <w:rsid w:val="0059561C"/>
    <w:rsid w:val="0059656C"/>
    <w:rsid w:val="005B6618"/>
    <w:rsid w:val="005C0275"/>
    <w:rsid w:val="005D0799"/>
    <w:rsid w:val="005E3B82"/>
    <w:rsid w:val="005F200F"/>
    <w:rsid w:val="006010FD"/>
    <w:rsid w:val="00614497"/>
    <w:rsid w:val="00620907"/>
    <w:rsid w:val="00630E25"/>
    <w:rsid w:val="00634957"/>
    <w:rsid w:val="006373EE"/>
    <w:rsid w:val="00637DD9"/>
    <w:rsid w:val="006468B1"/>
    <w:rsid w:val="006619ED"/>
    <w:rsid w:val="00664755"/>
    <w:rsid w:val="0067347C"/>
    <w:rsid w:val="006752D1"/>
    <w:rsid w:val="006A44AE"/>
    <w:rsid w:val="006C0939"/>
    <w:rsid w:val="006C636F"/>
    <w:rsid w:val="006C7450"/>
    <w:rsid w:val="006D29B8"/>
    <w:rsid w:val="006D6A89"/>
    <w:rsid w:val="006F61C8"/>
    <w:rsid w:val="00701D57"/>
    <w:rsid w:val="0071108A"/>
    <w:rsid w:val="00715223"/>
    <w:rsid w:val="0071586B"/>
    <w:rsid w:val="00715C35"/>
    <w:rsid w:val="007205D3"/>
    <w:rsid w:val="00722F30"/>
    <w:rsid w:val="0072514C"/>
    <w:rsid w:val="00756D68"/>
    <w:rsid w:val="00772304"/>
    <w:rsid w:val="007737AC"/>
    <w:rsid w:val="007742F5"/>
    <w:rsid w:val="00776851"/>
    <w:rsid w:val="00781BF5"/>
    <w:rsid w:val="007841D5"/>
    <w:rsid w:val="00784845"/>
    <w:rsid w:val="00787E95"/>
    <w:rsid w:val="007C05BE"/>
    <w:rsid w:val="007D1C3D"/>
    <w:rsid w:val="007D3DE4"/>
    <w:rsid w:val="007E091E"/>
    <w:rsid w:val="007E2F6C"/>
    <w:rsid w:val="00804C46"/>
    <w:rsid w:val="00806A24"/>
    <w:rsid w:val="00807FC1"/>
    <w:rsid w:val="008139CA"/>
    <w:rsid w:val="00830182"/>
    <w:rsid w:val="008310F4"/>
    <w:rsid w:val="008335C6"/>
    <w:rsid w:val="00880AA4"/>
    <w:rsid w:val="008869B7"/>
    <w:rsid w:val="00894B77"/>
    <w:rsid w:val="008A0B38"/>
    <w:rsid w:val="008A4131"/>
    <w:rsid w:val="008A6D2F"/>
    <w:rsid w:val="008B1282"/>
    <w:rsid w:val="008C5AFD"/>
    <w:rsid w:val="008D5172"/>
    <w:rsid w:val="008E41B9"/>
    <w:rsid w:val="008E611B"/>
    <w:rsid w:val="008F39B9"/>
    <w:rsid w:val="00905206"/>
    <w:rsid w:val="00907F8F"/>
    <w:rsid w:val="00915122"/>
    <w:rsid w:val="00915B5F"/>
    <w:rsid w:val="00923793"/>
    <w:rsid w:val="00941760"/>
    <w:rsid w:val="009505E8"/>
    <w:rsid w:val="0096618D"/>
    <w:rsid w:val="00966A50"/>
    <w:rsid w:val="00967E65"/>
    <w:rsid w:val="00990D5C"/>
    <w:rsid w:val="00994006"/>
    <w:rsid w:val="0099418F"/>
    <w:rsid w:val="009D11B4"/>
    <w:rsid w:val="009D688A"/>
    <w:rsid w:val="009D6B8D"/>
    <w:rsid w:val="009D7838"/>
    <w:rsid w:val="00A100A3"/>
    <w:rsid w:val="00A17E19"/>
    <w:rsid w:val="00A20BC6"/>
    <w:rsid w:val="00A34A42"/>
    <w:rsid w:val="00A4020F"/>
    <w:rsid w:val="00A44981"/>
    <w:rsid w:val="00A501FF"/>
    <w:rsid w:val="00A60B80"/>
    <w:rsid w:val="00A82083"/>
    <w:rsid w:val="00A83D1A"/>
    <w:rsid w:val="00A84D4F"/>
    <w:rsid w:val="00A97684"/>
    <w:rsid w:val="00AA5757"/>
    <w:rsid w:val="00AD3E58"/>
    <w:rsid w:val="00AF4499"/>
    <w:rsid w:val="00B07027"/>
    <w:rsid w:val="00B10B95"/>
    <w:rsid w:val="00B275A4"/>
    <w:rsid w:val="00B31353"/>
    <w:rsid w:val="00B362D6"/>
    <w:rsid w:val="00B47C60"/>
    <w:rsid w:val="00B530EC"/>
    <w:rsid w:val="00B566DF"/>
    <w:rsid w:val="00B6120E"/>
    <w:rsid w:val="00B93887"/>
    <w:rsid w:val="00B96532"/>
    <w:rsid w:val="00BB0D2F"/>
    <w:rsid w:val="00BC41CA"/>
    <w:rsid w:val="00BC7097"/>
    <w:rsid w:val="00BD2008"/>
    <w:rsid w:val="00BD60AC"/>
    <w:rsid w:val="00BE6A63"/>
    <w:rsid w:val="00BE723F"/>
    <w:rsid w:val="00BF3B8F"/>
    <w:rsid w:val="00C02347"/>
    <w:rsid w:val="00C1150D"/>
    <w:rsid w:val="00C26E75"/>
    <w:rsid w:val="00C27039"/>
    <w:rsid w:val="00C40747"/>
    <w:rsid w:val="00C46A58"/>
    <w:rsid w:val="00C60661"/>
    <w:rsid w:val="00C66246"/>
    <w:rsid w:val="00C71BA8"/>
    <w:rsid w:val="00C81869"/>
    <w:rsid w:val="00C85F36"/>
    <w:rsid w:val="00C97FEA"/>
    <w:rsid w:val="00CC1EFE"/>
    <w:rsid w:val="00CC6579"/>
    <w:rsid w:val="00CD1AE6"/>
    <w:rsid w:val="00CE00DB"/>
    <w:rsid w:val="00CE31E0"/>
    <w:rsid w:val="00CF0AF3"/>
    <w:rsid w:val="00CF1298"/>
    <w:rsid w:val="00CF43F1"/>
    <w:rsid w:val="00D03D83"/>
    <w:rsid w:val="00D1534C"/>
    <w:rsid w:val="00D21434"/>
    <w:rsid w:val="00D33517"/>
    <w:rsid w:val="00D36E41"/>
    <w:rsid w:val="00D63749"/>
    <w:rsid w:val="00D8653B"/>
    <w:rsid w:val="00D97A07"/>
    <w:rsid w:val="00DC2758"/>
    <w:rsid w:val="00DC7101"/>
    <w:rsid w:val="00DD037D"/>
    <w:rsid w:val="00DE6587"/>
    <w:rsid w:val="00DF1BA3"/>
    <w:rsid w:val="00DF36A6"/>
    <w:rsid w:val="00DF50E5"/>
    <w:rsid w:val="00E1193F"/>
    <w:rsid w:val="00E132AB"/>
    <w:rsid w:val="00E30C5F"/>
    <w:rsid w:val="00E57D61"/>
    <w:rsid w:val="00E71F96"/>
    <w:rsid w:val="00E90B76"/>
    <w:rsid w:val="00E934BB"/>
    <w:rsid w:val="00E96379"/>
    <w:rsid w:val="00EA0CB5"/>
    <w:rsid w:val="00EB1534"/>
    <w:rsid w:val="00EB313D"/>
    <w:rsid w:val="00EC0753"/>
    <w:rsid w:val="00EE330F"/>
    <w:rsid w:val="00EF368F"/>
    <w:rsid w:val="00EF3A59"/>
    <w:rsid w:val="00EF4F4D"/>
    <w:rsid w:val="00F0762A"/>
    <w:rsid w:val="00F275C6"/>
    <w:rsid w:val="00F33592"/>
    <w:rsid w:val="00F5290F"/>
    <w:rsid w:val="00F54344"/>
    <w:rsid w:val="00F562EA"/>
    <w:rsid w:val="00F761BA"/>
    <w:rsid w:val="00F76975"/>
    <w:rsid w:val="00F964AF"/>
    <w:rsid w:val="00F97118"/>
    <w:rsid w:val="00FA6907"/>
    <w:rsid w:val="00FA7085"/>
    <w:rsid w:val="00FB4EC5"/>
    <w:rsid w:val="00FC1465"/>
    <w:rsid w:val="00FD3DDC"/>
    <w:rsid w:val="00FE1106"/>
    <w:rsid w:val="00FE26BB"/>
    <w:rsid w:val="00FE3791"/>
    <w:rsid w:val="00FE7EFC"/>
    <w:rsid w:val="00FF50AE"/>
    <w:rsid w:val="0394E5A0"/>
    <w:rsid w:val="058D9D6E"/>
    <w:rsid w:val="0CCFEAB7"/>
    <w:rsid w:val="10857B29"/>
    <w:rsid w:val="112B0248"/>
    <w:rsid w:val="14818A45"/>
    <w:rsid w:val="1D5B2A50"/>
    <w:rsid w:val="1D91DBB5"/>
    <w:rsid w:val="1FE476B2"/>
    <w:rsid w:val="207BD481"/>
    <w:rsid w:val="2353AA36"/>
    <w:rsid w:val="244F1A08"/>
    <w:rsid w:val="26F6F94A"/>
    <w:rsid w:val="2B4F2713"/>
    <w:rsid w:val="2FA2C864"/>
    <w:rsid w:val="37C4C554"/>
    <w:rsid w:val="45A2454D"/>
    <w:rsid w:val="46C68DEA"/>
    <w:rsid w:val="517037B7"/>
    <w:rsid w:val="550B6648"/>
    <w:rsid w:val="5560B120"/>
    <w:rsid w:val="5846B74C"/>
    <w:rsid w:val="586AE7A9"/>
    <w:rsid w:val="5EB8FD11"/>
    <w:rsid w:val="5F1FF692"/>
    <w:rsid w:val="6F6BB4FA"/>
    <w:rsid w:val="6F98AF4B"/>
    <w:rsid w:val="7183356C"/>
    <w:rsid w:val="73818768"/>
    <w:rsid w:val="7730B3CD"/>
    <w:rsid w:val="77EC8050"/>
    <w:rsid w:val="789139F2"/>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A3"/>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neeccg@nhs.net" TargetMode="External"/><Relationship Id="rId18" Type="http://schemas.openxmlformats.org/officeDocument/2006/relationships/hyperlink" Target="mailto:weisf@esse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yperlink" Target="mailto:weisf@essex.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ur-lex.europa.eu/legal-content/EN/TXT/HTML/?uri=CELEX:32016R0679&amp;from=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ISF.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isf.essex.gov.u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C257D"/>
    <w:rsid w:val="00257415"/>
    <w:rsid w:val="002F38F9"/>
    <w:rsid w:val="003A0A0E"/>
    <w:rsid w:val="00471CCB"/>
    <w:rsid w:val="0064350A"/>
    <w:rsid w:val="00701167"/>
    <w:rsid w:val="00A60B80"/>
    <w:rsid w:val="00B537C0"/>
    <w:rsid w:val="00B721BC"/>
    <w:rsid w:val="00BA1CAA"/>
    <w:rsid w:val="00BC292A"/>
    <w:rsid w:val="00C81869"/>
    <w:rsid w:val="00C95509"/>
    <w:rsid w:val="00CB3959"/>
    <w:rsid w:val="00CD4491"/>
    <w:rsid w:val="00CF0B9E"/>
    <w:rsid w:val="00D8171E"/>
    <w:rsid w:val="00DF5CB8"/>
    <w:rsid w:val="00E239CA"/>
    <w:rsid w:val="00EC0792"/>
    <w:rsid w:val="00FC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6" ma:contentTypeDescription="Create a new document." ma:contentTypeScope="" ma:versionID="0cfe369f8ff4ea7dfde2ec71b5d2b4e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88a015af0b41aae62d50d216bdc7c78b"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6a461f78-e7a2-485a-8a47-5fc604b04102"/>
    <ds:schemaRef ds:uri="f2eba182-dee2-4ca0-b750-68efdd396afc"/>
  </ds:schemaRefs>
</ds:datastoreItem>
</file>

<file path=customXml/itemProps2.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3.xml><?xml version="1.0" encoding="utf-8"?>
<ds:datastoreItem xmlns:ds="http://schemas.openxmlformats.org/officeDocument/2006/customXml" ds:itemID="{52400BF4-E9E9-4DF4-B933-6EDDDEE3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19123-53BB-45C0-82F8-2A4431A2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2239</Words>
  <Characters>12763</Characters>
  <Application>Microsoft Office Word</Application>
  <DocSecurity>8</DocSecurity>
  <Lines>106</Lines>
  <Paragraphs>29</Paragraphs>
  <ScaleCrop>false</ScaleCrop>
  <Company>Essex County Council</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Antony Pemberton - Information Governance Officer</cp:lastModifiedBy>
  <cp:revision>2</cp:revision>
  <dcterms:created xsi:type="dcterms:W3CDTF">2022-11-09T15:53:00Z</dcterms:created>
  <dcterms:modified xsi:type="dcterms:W3CDTF">2022-11-09T15:53:00Z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